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A4" w:rsidRDefault="00E546A4" w:rsidP="00E546A4">
      <w:pPr>
        <w:jc w:val="center"/>
      </w:pPr>
      <w:bookmarkStart w:id="0" w:name="_GoBack"/>
      <w:bookmarkEnd w:id="0"/>
      <w:r>
        <w:rPr>
          <w:noProof/>
          <w:lang w:eastAsia="fr-CH"/>
        </w:rPr>
        <w:drawing>
          <wp:inline distT="0" distB="0" distL="0" distR="0">
            <wp:extent cx="141758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_logo.jpg"/>
                    <pic:cNvPicPr/>
                  </pic:nvPicPr>
                  <pic:blipFill>
                    <a:blip r:embed="rId7">
                      <a:extLst>
                        <a:ext uri="{28A0092B-C50C-407E-A947-70E740481C1C}">
                          <a14:useLocalDpi xmlns:a14="http://schemas.microsoft.com/office/drawing/2010/main" val="0"/>
                        </a:ext>
                      </a:extLst>
                    </a:blip>
                    <a:stretch>
                      <a:fillRect/>
                    </a:stretch>
                  </pic:blipFill>
                  <pic:spPr>
                    <a:xfrm>
                      <a:off x="0" y="0"/>
                      <a:ext cx="1454805" cy="1143687"/>
                    </a:xfrm>
                    <a:prstGeom prst="rect">
                      <a:avLst/>
                    </a:prstGeom>
                  </pic:spPr>
                </pic:pic>
              </a:graphicData>
            </a:graphic>
          </wp:inline>
        </w:drawing>
      </w:r>
    </w:p>
    <w:p w:rsidR="00E546A4" w:rsidRPr="00E546A4" w:rsidRDefault="00E546A4" w:rsidP="00E546A4">
      <w:pPr>
        <w:spacing w:after="0" w:line="240" w:lineRule="auto"/>
        <w:jc w:val="center"/>
        <w:rPr>
          <w:b/>
          <w:lang w:val="en-US"/>
        </w:rPr>
      </w:pPr>
      <w:r w:rsidRPr="00E546A4">
        <w:rPr>
          <w:b/>
          <w:lang w:val="en-US"/>
        </w:rPr>
        <w:t>Minutes</w:t>
      </w:r>
    </w:p>
    <w:p w:rsidR="00E546A4" w:rsidRPr="00E546A4" w:rsidRDefault="00E546A4" w:rsidP="00E546A4">
      <w:pPr>
        <w:spacing w:after="0" w:line="240" w:lineRule="auto"/>
        <w:jc w:val="center"/>
        <w:rPr>
          <w:b/>
          <w:lang w:val="en-US"/>
        </w:rPr>
      </w:pPr>
      <w:r w:rsidRPr="00E546A4">
        <w:rPr>
          <w:b/>
          <w:lang w:val="en-US"/>
        </w:rPr>
        <w:t>PBC Meeting</w:t>
      </w:r>
    </w:p>
    <w:p w:rsidR="00E546A4" w:rsidRPr="007F68FD" w:rsidRDefault="00E546A4" w:rsidP="00E546A4">
      <w:pPr>
        <w:spacing w:after="0" w:line="240" w:lineRule="auto"/>
        <w:jc w:val="center"/>
        <w:rPr>
          <w:b/>
          <w:lang w:val="en-US"/>
        </w:rPr>
      </w:pPr>
      <w:r w:rsidRPr="00E546A4">
        <w:rPr>
          <w:b/>
          <w:lang w:val="en-US"/>
        </w:rPr>
        <w:t xml:space="preserve">Wednesday, </w:t>
      </w:r>
      <w:r w:rsidRPr="007F68FD">
        <w:rPr>
          <w:b/>
          <w:lang w:val="en-US"/>
        </w:rPr>
        <w:t>22 October 2014</w:t>
      </w:r>
    </w:p>
    <w:p w:rsidR="0026129E" w:rsidRPr="00E546A4" w:rsidRDefault="0026129E" w:rsidP="00E546A4">
      <w:pPr>
        <w:spacing w:after="0" w:line="240" w:lineRule="auto"/>
        <w:jc w:val="center"/>
        <w:rPr>
          <w:b/>
          <w:lang w:val="en-US"/>
        </w:rPr>
      </w:pPr>
      <w:r w:rsidRPr="007F68FD">
        <w:rPr>
          <w:b/>
          <w:lang w:val="en-US"/>
        </w:rPr>
        <w:t xml:space="preserve">Time: </w:t>
      </w:r>
      <w:r w:rsidR="007F68FD" w:rsidRPr="007F68FD">
        <w:rPr>
          <w:b/>
          <w:lang w:val="en-US"/>
        </w:rPr>
        <w:t>13:45 – 14:30</w:t>
      </w:r>
    </w:p>
    <w:p w:rsidR="00E546A4" w:rsidRPr="00E546A4" w:rsidRDefault="00E546A4" w:rsidP="00E546A4">
      <w:pPr>
        <w:spacing w:after="0" w:line="240" w:lineRule="auto"/>
        <w:jc w:val="center"/>
        <w:rPr>
          <w:b/>
          <w:lang w:val="en-US"/>
        </w:rPr>
      </w:pPr>
      <w:r w:rsidRPr="00E546A4">
        <w:rPr>
          <w:b/>
          <w:lang w:val="en-US"/>
        </w:rPr>
        <w:t>Sheraton Centre Toronto Hotel, Toronto, Canada</w:t>
      </w:r>
    </w:p>
    <w:p w:rsidR="00E546A4" w:rsidRPr="00E546A4" w:rsidRDefault="00E546A4" w:rsidP="00E546A4">
      <w:pPr>
        <w:spacing w:after="0" w:line="240" w:lineRule="auto"/>
        <w:jc w:val="center"/>
        <w:rPr>
          <w:b/>
          <w:lang w:val="en-US"/>
        </w:rPr>
      </w:pPr>
      <w:r w:rsidRPr="00E546A4">
        <w:rPr>
          <w:b/>
          <w:lang w:val="en-US"/>
        </w:rPr>
        <w:t>SIOP Board Room (ELGIN)</w:t>
      </w:r>
    </w:p>
    <w:p w:rsidR="00E546A4" w:rsidRPr="00E546A4" w:rsidRDefault="00E546A4" w:rsidP="00E546A4">
      <w:pPr>
        <w:jc w:val="center"/>
        <w:rPr>
          <w:lang w:val="en-US"/>
        </w:rPr>
      </w:pPr>
    </w:p>
    <w:p w:rsidR="00E546A4" w:rsidRPr="00030BE6" w:rsidRDefault="00E546A4" w:rsidP="00E546A4">
      <w:pPr>
        <w:rPr>
          <w:lang w:val="en-US"/>
        </w:rPr>
      </w:pPr>
      <w:r w:rsidRPr="00030BE6">
        <w:rPr>
          <w:b/>
          <w:lang w:val="en-US"/>
        </w:rPr>
        <w:t>Attendees:</w:t>
      </w:r>
      <w:r w:rsidRPr="00030BE6">
        <w:rPr>
          <w:lang w:val="en-US"/>
        </w:rPr>
        <w:t xml:space="preserve"> </w:t>
      </w:r>
      <w:r w:rsidR="00030BE6" w:rsidRPr="00030BE6">
        <w:rPr>
          <w:lang w:val="en-US"/>
        </w:rPr>
        <w:t>Gior</w:t>
      </w:r>
      <w:r w:rsidR="00B60F57">
        <w:rPr>
          <w:lang w:val="en-US"/>
        </w:rPr>
        <w:t xml:space="preserve">gio Perilongo (SIOP President), Paul Rogers (SIOP Secretary General), </w:t>
      </w:r>
      <w:r w:rsidR="00030BE6">
        <w:rPr>
          <w:lang w:val="en-US"/>
        </w:rPr>
        <w:t>Gregory Reaman</w:t>
      </w:r>
      <w:r w:rsidR="00B60F57">
        <w:rPr>
          <w:lang w:val="en-US"/>
        </w:rPr>
        <w:t xml:space="preserve"> (SIOP Treasurer), </w:t>
      </w:r>
      <w:r w:rsidR="00B60F57" w:rsidRPr="00030BE6">
        <w:rPr>
          <w:lang w:val="en-US"/>
        </w:rPr>
        <w:t>Francois Doz (Chair of the Scientific Committee),</w:t>
      </w:r>
      <w:r w:rsidR="00AD1F1E">
        <w:rPr>
          <w:lang w:val="en-US"/>
        </w:rPr>
        <w:t xml:space="preserve"> Dr. Robert Arceci (Editor-</w:t>
      </w:r>
      <w:r w:rsidR="00AD1F1E" w:rsidRPr="007F68FD">
        <w:rPr>
          <w:lang w:val="en-US"/>
        </w:rPr>
        <w:t xml:space="preserve">in-Chief PBC), Dr. Peter Newburger (Editor-in-Chief Elect PBC), </w:t>
      </w:r>
      <w:r w:rsidR="00B60F57" w:rsidRPr="007F68FD">
        <w:rPr>
          <w:lang w:val="en-US"/>
        </w:rPr>
        <w:t xml:space="preserve">Linda Friedman (Kenes Int.), </w:t>
      </w:r>
      <w:r w:rsidR="002876EC" w:rsidRPr="007F68FD">
        <w:rPr>
          <w:lang w:val="en-US"/>
        </w:rPr>
        <w:t>Susanne Wollaert (KAW)</w:t>
      </w:r>
    </w:p>
    <w:p w:rsidR="00030BE6" w:rsidRDefault="00052910" w:rsidP="00E546A4">
      <w:pPr>
        <w:rPr>
          <w:lang w:val="en-US"/>
        </w:rPr>
      </w:pPr>
      <w:r w:rsidRPr="00052910">
        <w:rPr>
          <w:b/>
          <w:lang w:val="en-US"/>
        </w:rPr>
        <w:t>Apologies:</w:t>
      </w:r>
      <w:r w:rsidRPr="00052910">
        <w:rPr>
          <w:lang w:val="en-US"/>
        </w:rPr>
        <w:t xml:space="preserve"> </w:t>
      </w:r>
      <w:r w:rsidRPr="007F68FD">
        <w:rPr>
          <w:lang w:val="en-US"/>
        </w:rPr>
        <w:t>Perry Gil Ran (Kenes Int</w:t>
      </w:r>
      <w:r w:rsidR="00B60F57" w:rsidRPr="007F68FD">
        <w:rPr>
          <w:lang w:val="en-US"/>
        </w:rPr>
        <w:t>.</w:t>
      </w:r>
      <w:r w:rsidRPr="007F68FD">
        <w:rPr>
          <w:lang w:val="en-US"/>
        </w:rPr>
        <w:t>)</w:t>
      </w:r>
    </w:p>
    <w:p w:rsidR="007F68FD" w:rsidRPr="007F68FD" w:rsidRDefault="007F68FD" w:rsidP="00E546A4">
      <w:pPr>
        <w:rPr>
          <w:b/>
          <w:lang w:val="en-US"/>
        </w:rPr>
      </w:pPr>
      <w:r w:rsidRPr="007F68FD">
        <w:rPr>
          <w:b/>
          <w:lang w:val="en-US"/>
        </w:rPr>
        <w:t>Agenda:</w:t>
      </w:r>
    </w:p>
    <w:tbl>
      <w:tblPr>
        <w:tblW w:w="8843" w:type="dxa"/>
        <w:tblInd w:w="-5" w:type="dxa"/>
        <w:tblLayout w:type="fixed"/>
        <w:tblLook w:val="0000" w:firstRow="0" w:lastRow="0" w:firstColumn="0" w:lastColumn="0" w:noHBand="0" w:noVBand="0"/>
      </w:tblPr>
      <w:tblGrid>
        <w:gridCol w:w="5554"/>
        <w:gridCol w:w="2268"/>
        <w:gridCol w:w="1021"/>
      </w:tblGrid>
      <w:tr w:rsidR="007F68FD" w:rsidRPr="00F5350C" w:rsidTr="00A53D39">
        <w:tc>
          <w:tcPr>
            <w:tcW w:w="5554" w:type="dxa"/>
            <w:tcBorders>
              <w:top w:val="single" w:sz="4" w:space="0" w:color="000000"/>
              <w:left w:val="single" w:sz="4" w:space="0" w:color="000000"/>
              <w:bottom w:val="single" w:sz="4" w:space="0" w:color="000000"/>
            </w:tcBorders>
            <w:shd w:val="clear" w:color="auto" w:fill="auto"/>
          </w:tcPr>
          <w:p w:rsidR="007F68FD" w:rsidRPr="00F5350C" w:rsidRDefault="007F68FD" w:rsidP="00A53D39">
            <w:pPr>
              <w:autoSpaceDE w:val="0"/>
              <w:rPr>
                <w:rFonts w:cs="Calibri"/>
                <w:b/>
                <w:color w:val="000000"/>
              </w:rPr>
            </w:pPr>
            <w:r w:rsidRPr="00F5350C">
              <w:rPr>
                <w:rFonts w:cs="Calibri"/>
                <w:b/>
                <w:color w:val="000000"/>
              </w:rPr>
              <w:t>Item</w:t>
            </w:r>
          </w:p>
        </w:tc>
        <w:tc>
          <w:tcPr>
            <w:tcW w:w="2268" w:type="dxa"/>
            <w:tcBorders>
              <w:top w:val="single" w:sz="4" w:space="0" w:color="000000"/>
              <w:left w:val="single" w:sz="4" w:space="0" w:color="000000"/>
              <w:bottom w:val="single" w:sz="4" w:space="0" w:color="000000"/>
            </w:tcBorders>
            <w:shd w:val="clear" w:color="auto" w:fill="auto"/>
          </w:tcPr>
          <w:p w:rsidR="007F68FD" w:rsidRPr="00F5350C" w:rsidRDefault="007F68FD" w:rsidP="00A53D39">
            <w:pPr>
              <w:autoSpaceDE w:val="0"/>
              <w:rPr>
                <w:rFonts w:cs="Calibri"/>
                <w:b/>
                <w:color w:val="000000"/>
              </w:rPr>
            </w:pPr>
            <w:r w:rsidRPr="00F5350C">
              <w:rPr>
                <w:rFonts w:cs="Calibri"/>
                <w:b/>
                <w:color w:val="000000"/>
              </w:rPr>
              <w:t>By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F68FD" w:rsidRPr="00F5350C" w:rsidRDefault="007F68FD" w:rsidP="00A53D39">
            <w:pPr>
              <w:autoSpaceDE w:val="0"/>
            </w:pPr>
            <w:r w:rsidRPr="00F5350C">
              <w:rPr>
                <w:rFonts w:cs="Calibri"/>
                <w:b/>
                <w:color w:val="000000"/>
              </w:rPr>
              <w:t>Est</w:t>
            </w:r>
            <w:r>
              <w:rPr>
                <w:rFonts w:cs="Calibri"/>
                <w:b/>
                <w:color w:val="000000"/>
              </w:rPr>
              <w:t xml:space="preserve">. </w:t>
            </w:r>
            <w:r w:rsidRPr="00F5350C">
              <w:rPr>
                <w:rFonts w:cs="Calibri"/>
                <w:b/>
                <w:color w:val="000000"/>
              </w:rPr>
              <w:t>time</w:t>
            </w:r>
          </w:p>
        </w:tc>
      </w:tr>
      <w:tr w:rsidR="007F68FD" w:rsidRPr="00F5350C" w:rsidTr="00A53D39">
        <w:tc>
          <w:tcPr>
            <w:tcW w:w="5554" w:type="dxa"/>
            <w:tcBorders>
              <w:top w:val="single" w:sz="4" w:space="0" w:color="000000"/>
              <w:left w:val="single" w:sz="4" w:space="0" w:color="000000"/>
              <w:bottom w:val="single" w:sz="4" w:space="0" w:color="000000"/>
            </w:tcBorders>
            <w:shd w:val="clear" w:color="auto" w:fill="C6D9F1"/>
          </w:tcPr>
          <w:p w:rsidR="007F68FD" w:rsidRPr="00F5350C" w:rsidRDefault="007F68FD" w:rsidP="00A53D39">
            <w:pPr>
              <w:pStyle w:val="Paragrafoelenco1"/>
              <w:numPr>
                <w:ilvl w:val="0"/>
                <w:numId w:val="3"/>
              </w:numPr>
              <w:rPr>
                <w:rFonts w:asciiTheme="minorHAnsi" w:hAnsiTheme="minorHAnsi" w:cs="Calibri"/>
                <w:b/>
                <w:color w:val="000000"/>
                <w:sz w:val="22"/>
                <w:szCs w:val="22"/>
                <w:lang w:val="en-GB"/>
              </w:rPr>
            </w:pPr>
            <w:r w:rsidRPr="00F5350C">
              <w:rPr>
                <w:rFonts w:asciiTheme="minorHAnsi" w:hAnsiTheme="minorHAnsi" w:cs="Calibri"/>
                <w:b/>
                <w:bCs/>
                <w:sz w:val="22"/>
                <w:szCs w:val="22"/>
                <w:lang w:val="en-GB"/>
              </w:rPr>
              <w:t>Welcome and Communication</w:t>
            </w:r>
          </w:p>
        </w:tc>
        <w:tc>
          <w:tcPr>
            <w:tcW w:w="2268" w:type="dxa"/>
            <w:tcBorders>
              <w:top w:val="single" w:sz="4" w:space="0" w:color="000000"/>
              <w:left w:val="single" w:sz="4" w:space="0" w:color="000000"/>
              <w:bottom w:val="single" w:sz="4" w:space="0" w:color="000000"/>
            </w:tcBorders>
            <w:shd w:val="clear" w:color="auto" w:fill="C6D9F1"/>
          </w:tcPr>
          <w:p w:rsidR="007F68FD" w:rsidRPr="00F5350C" w:rsidRDefault="007F68FD" w:rsidP="00A53D39">
            <w:pPr>
              <w:autoSpaceDE w:val="0"/>
              <w:jc w:val="center"/>
              <w:rPr>
                <w:rFonts w:cs="Calibri"/>
                <w:b/>
                <w:color w:val="000000"/>
              </w:rPr>
            </w:pPr>
            <w:r w:rsidRPr="00F5350C">
              <w:rPr>
                <w:rFonts w:cs="Calibri"/>
                <w:b/>
                <w:color w:val="000000"/>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7F68FD" w:rsidRPr="00F5350C" w:rsidRDefault="007F68FD" w:rsidP="00A53D39">
            <w:pPr>
              <w:autoSpaceDE w:val="0"/>
              <w:jc w:val="center"/>
            </w:pPr>
            <w:r>
              <w:t>5</w:t>
            </w:r>
          </w:p>
        </w:tc>
      </w:tr>
      <w:tr w:rsidR="007F68FD" w:rsidRPr="00F5350C" w:rsidTr="00A53D39">
        <w:tc>
          <w:tcPr>
            <w:tcW w:w="5554" w:type="dxa"/>
            <w:tcBorders>
              <w:top w:val="single" w:sz="4" w:space="0" w:color="000000"/>
              <w:left w:val="single" w:sz="4" w:space="0" w:color="000000"/>
              <w:bottom w:val="single" w:sz="4" w:space="0" w:color="000000"/>
            </w:tcBorders>
            <w:shd w:val="clear" w:color="auto" w:fill="C6D9F1"/>
          </w:tcPr>
          <w:p w:rsidR="007F68FD" w:rsidRPr="00F5350C" w:rsidRDefault="007F68FD" w:rsidP="00A53D39">
            <w:pPr>
              <w:pStyle w:val="Paragrafoelenco1"/>
              <w:numPr>
                <w:ilvl w:val="0"/>
                <w:numId w:val="3"/>
              </w:numPr>
              <w:rPr>
                <w:rFonts w:asciiTheme="minorHAnsi" w:hAnsiTheme="minorHAnsi" w:cs="Calibri"/>
                <w:b/>
                <w:color w:val="000000"/>
                <w:sz w:val="22"/>
                <w:szCs w:val="22"/>
                <w:lang w:val="en-GB"/>
              </w:rPr>
            </w:pPr>
            <w:r>
              <w:rPr>
                <w:rFonts w:asciiTheme="minorHAnsi" w:hAnsiTheme="minorHAnsi" w:cs="Calibri"/>
                <w:b/>
                <w:color w:val="000000"/>
                <w:sz w:val="22"/>
                <w:szCs w:val="22"/>
                <w:lang w:val="en-GB"/>
              </w:rPr>
              <w:t>Update from the Editor-in-Chief</w:t>
            </w:r>
          </w:p>
        </w:tc>
        <w:tc>
          <w:tcPr>
            <w:tcW w:w="2268" w:type="dxa"/>
            <w:tcBorders>
              <w:top w:val="single" w:sz="4" w:space="0" w:color="000000"/>
              <w:left w:val="single" w:sz="4" w:space="0" w:color="000000"/>
              <w:bottom w:val="single" w:sz="4" w:space="0" w:color="000000"/>
            </w:tcBorders>
            <w:shd w:val="clear" w:color="auto" w:fill="C6D9F1"/>
          </w:tcPr>
          <w:p w:rsidR="007F68FD" w:rsidRPr="00F5350C" w:rsidRDefault="007F68FD" w:rsidP="00A53D39">
            <w:pPr>
              <w:autoSpaceDE w:val="0"/>
              <w:jc w:val="center"/>
              <w:rPr>
                <w:rFonts w:cs="Calibri"/>
                <w:b/>
                <w:color w:val="000000"/>
              </w:rPr>
            </w:pPr>
            <w:r>
              <w:rPr>
                <w:rFonts w:cs="Calibri"/>
                <w:b/>
                <w:color w:val="000000"/>
              </w:rPr>
              <w:t>Robert Arceci</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7F68FD" w:rsidRPr="00F5350C" w:rsidRDefault="007F68FD" w:rsidP="00A53D39">
            <w:pPr>
              <w:autoSpaceDE w:val="0"/>
              <w:jc w:val="center"/>
            </w:pPr>
            <w:r>
              <w:t>15</w:t>
            </w:r>
          </w:p>
        </w:tc>
      </w:tr>
      <w:tr w:rsidR="007F68FD" w:rsidRPr="00F5350C" w:rsidTr="00A53D39">
        <w:tc>
          <w:tcPr>
            <w:tcW w:w="5554" w:type="dxa"/>
            <w:tcBorders>
              <w:top w:val="single" w:sz="4" w:space="0" w:color="000000"/>
              <w:left w:val="single" w:sz="4" w:space="0" w:color="000000"/>
              <w:bottom w:val="single" w:sz="4" w:space="0" w:color="000000"/>
            </w:tcBorders>
            <w:shd w:val="clear" w:color="auto" w:fill="C6D9F1"/>
          </w:tcPr>
          <w:p w:rsidR="007F68FD" w:rsidRPr="00F5350C" w:rsidRDefault="007F68FD" w:rsidP="007F68FD">
            <w:pPr>
              <w:pStyle w:val="ListParagraph"/>
              <w:numPr>
                <w:ilvl w:val="0"/>
                <w:numId w:val="3"/>
              </w:numPr>
              <w:suppressAutoHyphens/>
              <w:snapToGrid w:val="0"/>
              <w:spacing w:after="0" w:line="240" w:lineRule="auto"/>
              <w:rPr>
                <w:rFonts w:cs="Calibri"/>
                <w:b/>
                <w:bCs/>
              </w:rPr>
            </w:pPr>
            <w:r>
              <w:rPr>
                <w:rFonts w:cs="Calibri"/>
                <w:b/>
                <w:bCs/>
              </w:rPr>
              <w:t>SIOP Papers</w:t>
            </w:r>
          </w:p>
        </w:tc>
        <w:tc>
          <w:tcPr>
            <w:tcW w:w="2268" w:type="dxa"/>
            <w:tcBorders>
              <w:top w:val="single" w:sz="4" w:space="0" w:color="000000"/>
              <w:left w:val="single" w:sz="4" w:space="0" w:color="000000"/>
              <w:bottom w:val="single" w:sz="4" w:space="0" w:color="000000"/>
            </w:tcBorders>
            <w:shd w:val="clear" w:color="auto" w:fill="C6D9F1"/>
          </w:tcPr>
          <w:p w:rsidR="007F68FD" w:rsidRPr="00F5350C" w:rsidRDefault="007F68FD" w:rsidP="00A53D39">
            <w:pPr>
              <w:autoSpaceDE w:val="0"/>
              <w:snapToGrid w:val="0"/>
              <w:jc w:val="center"/>
              <w:rPr>
                <w:rFonts w:cs="Calibri"/>
                <w:b/>
                <w:color w:val="000000"/>
              </w:rPr>
            </w:pPr>
            <w:r>
              <w:rPr>
                <w:rFonts w:cs="Calibri"/>
                <w:b/>
                <w:color w:val="000000"/>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rsidR="007F68FD" w:rsidRPr="00F5350C" w:rsidRDefault="007F68FD" w:rsidP="00A53D39">
            <w:pPr>
              <w:autoSpaceDE w:val="0"/>
              <w:snapToGrid w:val="0"/>
              <w:jc w:val="center"/>
              <w:rPr>
                <w:rFonts w:cs="Calibri"/>
                <w:b/>
                <w:color w:val="000000"/>
              </w:rPr>
            </w:pPr>
            <w:r>
              <w:rPr>
                <w:rFonts w:cs="Calibri"/>
                <w:b/>
                <w:color w:val="000000"/>
              </w:rPr>
              <w:t>5</w:t>
            </w:r>
          </w:p>
        </w:tc>
      </w:tr>
      <w:tr w:rsidR="007F68FD" w:rsidRPr="00F5350C" w:rsidTr="00A53D39">
        <w:tc>
          <w:tcPr>
            <w:tcW w:w="5554" w:type="dxa"/>
            <w:tcBorders>
              <w:top w:val="single" w:sz="4" w:space="0" w:color="000000"/>
              <w:left w:val="single" w:sz="4" w:space="0" w:color="000000"/>
              <w:bottom w:val="single" w:sz="4" w:space="0" w:color="000000"/>
            </w:tcBorders>
            <w:shd w:val="clear" w:color="auto" w:fill="BDD6EE" w:themeFill="accent1" w:themeFillTint="66"/>
          </w:tcPr>
          <w:p w:rsidR="007F68FD" w:rsidRPr="00F5350C" w:rsidRDefault="007F68FD" w:rsidP="00A53D39">
            <w:pPr>
              <w:pStyle w:val="Paragrafoelenco1"/>
              <w:numPr>
                <w:ilvl w:val="0"/>
                <w:numId w:val="3"/>
              </w:numPr>
              <w:rPr>
                <w:rFonts w:asciiTheme="minorHAnsi" w:hAnsiTheme="minorHAnsi" w:cs="Calibri"/>
                <w:b/>
                <w:color w:val="000000"/>
                <w:sz w:val="22"/>
                <w:szCs w:val="22"/>
                <w:lang w:val="en-GB"/>
              </w:rPr>
            </w:pPr>
            <w:r>
              <w:rPr>
                <w:rFonts w:asciiTheme="minorHAnsi" w:hAnsiTheme="minorHAnsi" w:cs="Calibri"/>
                <w:b/>
                <w:color w:val="000000"/>
                <w:sz w:val="22"/>
                <w:szCs w:val="22"/>
                <w:lang w:val="en-GB"/>
              </w:rPr>
              <w:t>Handling of SIOP abstracts/abstract book</w:t>
            </w:r>
          </w:p>
        </w:tc>
        <w:tc>
          <w:tcPr>
            <w:tcW w:w="2268" w:type="dxa"/>
            <w:tcBorders>
              <w:top w:val="single" w:sz="4" w:space="0" w:color="000000"/>
              <w:left w:val="single" w:sz="4" w:space="0" w:color="000000"/>
              <w:bottom w:val="single" w:sz="4" w:space="0" w:color="000000"/>
            </w:tcBorders>
            <w:shd w:val="clear" w:color="auto" w:fill="BDD6EE" w:themeFill="accent1" w:themeFillTint="66"/>
          </w:tcPr>
          <w:p w:rsidR="007F68FD" w:rsidRPr="00F5350C" w:rsidRDefault="007F68FD" w:rsidP="00A53D39">
            <w:pPr>
              <w:autoSpaceDE w:val="0"/>
              <w:jc w:val="center"/>
              <w:rPr>
                <w:rFonts w:cs="Calibri"/>
                <w:b/>
                <w:color w:val="000000"/>
              </w:rPr>
            </w:pPr>
            <w:r>
              <w:rPr>
                <w:rFonts w:cs="Calibri"/>
                <w:b/>
                <w:color w:val="000000"/>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F68FD" w:rsidRPr="00F5350C" w:rsidRDefault="007F68FD" w:rsidP="00A53D39">
            <w:pPr>
              <w:autoSpaceDE w:val="0"/>
              <w:jc w:val="center"/>
            </w:pPr>
            <w:r>
              <w:t>15</w:t>
            </w:r>
          </w:p>
        </w:tc>
      </w:tr>
      <w:tr w:rsidR="007F68FD" w:rsidRPr="00F5350C" w:rsidTr="00A53D39">
        <w:tc>
          <w:tcPr>
            <w:tcW w:w="5554" w:type="dxa"/>
            <w:tcBorders>
              <w:top w:val="single" w:sz="4" w:space="0" w:color="000000"/>
              <w:left w:val="single" w:sz="4" w:space="0" w:color="000000"/>
              <w:bottom w:val="single" w:sz="4" w:space="0" w:color="000000"/>
            </w:tcBorders>
            <w:shd w:val="clear" w:color="auto" w:fill="BDD6EE" w:themeFill="accent1" w:themeFillTint="66"/>
          </w:tcPr>
          <w:p w:rsidR="007F68FD" w:rsidRDefault="007F68FD" w:rsidP="00A53D39">
            <w:pPr>
              <w:pStyle w:val="Paragrafoelenco2"/>
              <w:numPr>
                <w:ilvl w:val="0"/>
                <w:numId w:val="3"/>
              </w:numPr>
              <w:rPr>
                <w:rFonts w:ascii="Calibri" w:hAnsi="Calibri" w:cs="Calibri"/>
                <w:b/>
                <w:color w:val="000000"/>
                <w:sz w:val="22"/>
                <w:szCs w:val="22"/>
                <w:lang w:val="en-GB"/>
              </w:rPr>
            </w:pPr>
            <w:r>
              <w:rPr>
                <w:rFonts w:ascii="Calibri" w:hAnsi="Calibri" w:cs="Calibri"/>
                <w:b/>
                <w:bCs/>
                <w:sz w:val="22"/>
                <w:szCs w:val="22"/>
                <w:lang w:val="en-GB"/>
              </w:rPr>
              <w:t>Any other business</w:t>
            </w:r>
          </w:p>
        </w:tc>
        <w:tc>
          <w:tcPr>
            <w:tcW w:w="2268" w:type="dxa"/>
            <w:tcBorders>
              <w:top w:val="single" w:sz="4" w:space="0" w:color="000000"/>
              <w:left w:val="single" w:sz="4" w:space="0" w:color="000000"/>
              <w:bottom w:val="single" w:sz="4" w:space="0" w:color="000000"/>
            </w:tcBorders>
            <w:shd w:val="clear" w:color="auto" w:fill="BDD6EE" w:themeFill="accent1" w:themeFillTint="66"/>
          </w:tcPr>
          <w:p w:rsidR="007F68FD" w:rsidRDefault="007F68FD" w:rsidP="00A53D39">
            <w:pPr>
              <w:autoSpaceDE w:val="0"/>
              <w:jc w:val="center"/>
              <w:rPr>
                <w:rFonts w:ascii="Calibri" w:hAnsi="Calibri" w:cs="Calibri"/>
                <w:b/>
                <w:color w:val="000000"/>
              </w:rPr>
            </w:pPr>
            <w:r>
              <w:rPr>
                <w:rFonts w:ascii="Calibri" w:hAnsi="Calibri" w:cs="Calibri"/>
                <w:b/>
                <w:color w:val="000000"/>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F68FD" w:rsidRDefault="007F68FD" w:rsidP="00A53D39">
            <w:pPr>
              <w:autoSpaceDE w:val="0"/>
              <w:jc w:val="center"/>
            </w:pPr>
            <w:r w:rsidRPr="00461F7A">
              <w:t>5</w:t>
            </w:r>
          </w:p>
        </w:tc>
      </w:tr>
    </w:tbl>
    <w:p w:rsidR="007F68FD" w:rsidRPr="00052910" w:rsidRDefault="007F68FD" w:rsidP="00E546A4">
      <w:pPr>
        <w:rPr>
          <w:lang w:val="en-US"/>
        </w:rPr>
      </w:pPr>
    </w:p>
    <w:p w:rsidR="007F68FD" w:rsidRDefault="007F68FD" w:rsidP="00E546A4">
      <w:pPr>
        <w:rPr>
          <w:b/>
          <w:lang w:val="en-US"/>
        </w:rPr>
      </w:pPr>
      <w:r w:rsidRPr="007F68FD">
        <w:rPr>
          <w:b/>
          <w:lang w:val="en-US"/>
        </w:rPr>
        <w:t xml:space="preserve">1. </w:t>
      </w:r>
      <w:r w:rsidRPr="007F68FD">
        <w:rPr>
          <w:rFonts w:cs="Calibri"/>
          <w:b/>
          <w:bCs/>
          <w:lang w:val="en-GB"/>
        </w:rPr>
        <w:t>Welcome and Communication</w:t>
      </w:r>
    </w:p>
    <w:p w:rsidR="007F68FD" w:rsidRPr="007F68FD" w:rsidRDefault="007F68FD" w:rsidP="00E546A4">
      <w:pPr>
        <w:rPr>
          <w:lang w:val="en-US"/>
        </w:rPr>
      </w:pPr>
      <w:r w:rsidRPr="007F68FD">
        <w:rPr>
          <w:lang w:val="en-US"/>
        </w:rPr>
        <w:t>Giorgio Perilongo welcome</w:t>
      </w:r>
      <w:r>
        <w:rPr>
          <w:lang w:val="en-US"/>
        </w:rPr>
        <w:t>d</w:t>
      </w:r>
      <w:r w:rsidRPr="007F68FD">
        <w:rPr>
          <w:lang w:val="en-US"/>
        </w:rPr>
        <w:t xml:space="preserve"> all.</w:t>
      </w:r>
    </w:p>
    <w:p w:rsidR="007F68FD" w:rsidRDefault="007F68FD" w:rsidP="00E546A4">
      <w:pPr>
        <w:rPr>
          <w:lang w:val="en-US"/>
        </w:rPr>
      </w:pPr>
      <w:r>
        <w:rPr>
          <w:rFonts w:cs="Calibri"/>
          <w:b/>
          <w:color w:val="000000"/>
          <w:lang w:val="en-GB"/>
        </w:rPr>
        <w:t>2. Update from the Editor-in-Chief</w:t>
      </w:r>
      <w:r>
        <w:rPr>
          <w:lang w:val="en-US"/>
        </w:rPr>
        <w:t xml:space="preserve"> </w:t>
      </w:r>
    </w:p>
    <w:p w:rsidR="00765DD1" w:rsidRDefault="00052910" w:rsidP="00E546A4">
      <w:pPr>
        <w:rPr>
          <w:highlight w:val="yellow"/>
          <w:lang w:val="en-US"/>
        </w:rPr>
      </w:pPr>
      <w:r>
        <w:rPr>
          <w:lang w:val="en-US"/>
        </w:rPr>
        <w:t>Dr. Robert Arceci</w:t>
      </w:r>
      <w:r w:rsidR="002876EC">
        <w:rPr>
          <w:lang w:val="en-US"/>
        </w:rPr>
        <w:t xml:space="preserve"> (RA) commenced the meeting with a brief update as Editor-in-Chief of</w:t>
      </w:r>
      <w:r>
        <w:rPr>
          <w:lang w:val="en-US"/>
        </w:rPr>
        <w:t xml:space="preserve"> the offici</w:t>
      </w:r>
      <w:r w:rsidR="00030BE6">
        <w:rPr>
          <w:lang w:val="en-US"/>
        </w:rPr>
        <w:t>al society journal of SIOP namely</w:t>
      </w:r>
      <w:r>
        <w:rPr>
          <w:lang w:val="en-US"/>
        </w:rPr>
        <w:t xml:space="preserve"> </w:t>
      </w:r>
      <w:r w:rsidR="00030BE6" w:rsidRPr="007F68FD">
        <w:rPr>
          <w:lang w:val="en-US"/>
        </w:rPr>
        <w:t xml:space="preserve">Pediatric Blood Cancer (PBC). </w:t>
      </w:r>
    </w:p>
    <w:p w:rsidR="00052910" w:rsidRDefault="002876EC" w:rsidP="00E546A4">
      <w:pPr>
        <w:rPr>
          <w:lang w:val="en-US"/>
        </w:rPr>
      </w:pPr>
      <w:r w:rsidRPr="002876EC">
        <w:rPr>
          <w:lang w:val="en-US"/>
        </w:rPr>
        <w:t xml:space="preserve">Additionally, RA </w:t>
      </w:r>
      <w:r w:rsidR="00030BE6" w:rsidRPr="002876EC">
        <w:rPr>
          <w:lang w:val="en-US"/>
        </w:rPr>
        <w:t xml:space="preserve">introduced Dr. </w:t>
      </w:r>
      <w:r w:rsidR="00030BE6">
        <w:rPr>
          <w:lang w:val="en-US"/>
        </w:rPr>
        <w:t>Peter Newburger</w:t>
      </w:r>
      <w:r w:rsidR="00AD1F1E">
        <w:rPr>
          <w:lang w:val="en-US"/>
        </w:rPr>
        <w:t xml:space="preserve"> (PN)</w:t>
      </w:r>
      <w:r>
        <w:rPr>
          <w:lang w:val="en-US"/>
        </w:rPr>
        <w:t xml:space="preserve"> as his successor</w:t>
      </w:r>
      <w:r w:rsidR="00030BE6">
        <w:rPr>
          <w:lang w:val="en-US"/>
        </w:rPr>
        <w:t xml:space="preserve"> to the board and how the transition and handover between the two will be handled.</w:t>
      </w:r>
    </w:p>
    <w:p w:rsidR="00765DD1" w:rsidRDefault="00097F92" w:rsidP="00E546A4">
      <w:pPr>
        <w:rPr>
          <w:lang w:val="en-US"/>
        </w:rPr>
      </w:pPr>
      <w:r>
        <w:rPr>
          <w:lang w:val="en-US"/>
        </w:rPr>
        <w:t xml:space="preserve">Dr. </w:t>
      </w:r>
      <w:r w:rsidR="00765DD1">
        <w:rPr>
          <w:lang w:val="en-US"/>
        </w:rPr>
        <w:t>Gregory Reaman (GR) inquired with RA wh</w:t>
      </w:r>
      <w:r w:rsidR="002876EC">
        <w:rPr>
          <w:lang w:val="en-US"/>
        </w:rPr>
        <w:t>o</w:t>
      </w:r>
      <w:r w:rsidR="00765DD1">
        <w:rPr>
          <w:lang w:val="en-US"/>
        </w:rPr>
        <w:t xml:space="preserve"> exactly from the SIOP Board is on the board of editors and if not, there should be since the society needs a strong link and representation in their journal.</w:t>
      </w:r>
    </w:p>
    <w:p w:rsidR="00E546A4" w:rsidRDefault="00E546A4" w:rsidP="00E546A4">
      <w:pPr>
        <w:rPr>
          <w:lang w:val="en-US"/>
        </w:rPr>
      </w:pPr>
      <w:r>
        <w:rPr>
          <w:lang w:val="en-US"/>
        </w:rPr>
        <w:t>RA supported the comment that active involvement from SIOP is really needed but sometimes difficult due to different time zones and busy schedules</w:t>
      </w:r>
      <w:r w:rsidR="00097F92">
        <w:rPr>
          <w:lang w:val="en-US"/>
        </w:rPr>
        <w:t>.</w:t>
      </w:r>
    </w:p>
    <w:p w:rsidR="00E546A4" w:rsidRDefault="00097F92" w:rsidP="00E546A4">
      <w:pPr>
        <w:rPr>
          <w:lang w:val="en-US"/>
        </w:rPr>
      </w:pPr>
      <w:r>
        <w:rPr>
          <w:lang w:val="en-US"/>
        </w:rPr>
        <w:lastRenderedPageBreak/>
        <w:t>Dr. Giorgio Perilongo (GP)</w:t>
      </w:r>
      <w:r w:rsidR="00E546A4">
        <w:rPr>
          <w:lang w:val="en-US"/>
        </w:rPr>
        <w:t xml:space="preserve"> introduced the </w:t>
      </w:r>
      <w:r>
        <w:rPr>
          <w:lang w:val="en-US"/>
        </w:rPr>
        <w:t>SIOP Executive Board to Dr.</w:t>
      </w:r>
      <w:r w:rsidR="00AD1F1E">
        <w:rPr>
          <w:lang w:val="en-US"/>
        </w:rPr>
        <w:t xml:space="preserve"> Peter Newburger and inquired with RA and PN if they have seen the goals and objective plan for the next three years of SIOP which they denied. Susanne Wollaert (SW) was asked to email them the plan after the congress.</w:t>
      </w:r>
    </w:p>
    <w:p w:rsidR="00E546A4" w:rsidRDefault="002876EC" w:rsidP="00E546A4">
      <w:pPr>
        <w:rPr>
          <w:lang w:val="en-US"/>
        </w:rPr>
      </w:pPr>
      <w:r>
        <w:rPr>
          <w:lang w:val="en-US"/>
        </w:rPr>
        <w:t xml:space="preserve">RA continued with the updates on the journal and pointed out that the main focus will be on the </w:t>
      </w:r>
      <w:r w:rsidR="006C3AE9">
        <w:rPr>
          <w:lang w:val="en-US"/>
        </w:rPr>
        <w:t>abstracts</w:t>
      </w:r>
      <w:r>
        <w:rPr>
          <w:lang w:val="en-US"/>
        </w:rPr>
        <w:t xml:space="preserve"> but there are a couple of activities and items he would like to point out nevertheless.</w:t>
      </w:r>
    </w:p>
    <w:p w:rsidR="00E546A4" w:rsidRDefault="00971ECE" w:rsidP="00E546A4">
      <w:pPr>
        <w:rPr>
          <w:lang w:val="en-US"/>
        </w:rPr>
      </w:pPr>
      <w:r>
        <w:rPr>
          <w:lang w:val="en-US"/>
        </w:rPr>
        <w:t>RA reported that due to the change to a sole online version the b</w:t>
      </w:r>
      <w:r w:rsidR="00E546A4">
        <w:rPr>
          <w:lang w:val="en-US"/>
        </w:rPr>
        <w:t>udget</w:t>
      </w:r>
      <w:r>
        <w:rPr>
          <w:lang w:val="en-US"/>
        </w:rPr>
        <w:t xml:space="preserve"> of the journal has been effected positively and for the first time more research articles have been received which is a complete inverse as to when the journal started.</w:t>
      </w:r>
    </w:p>
    <w:p w:rsidR="00E546A4" w:rsidRDefault="00971ECE" w:rsidP="00E546A4">
      <w:pPr>
        <w:rPr>
          <w:lang w:val="en-US"/>
        </w:rPr>
      </w:pPr>
      <w:r>
        <w:rPr>
          <w:lang w:val="en-US"/>
        </w:rPr>
        <w:t>Moving on to acceptance rates, RA stated that the overall rate is 36% which is slanted towards North America but there are quite a few submission from Asia which is terrific news and mainly due to Dr. Lee’s involvement.</w:t>
      </w:r>
      <w:r w:rsidR="00E546A4">
        <w:rPr>
          <w:lang w:val="en-US"/>
        </w:rPr>
        <w:t xml:space="preserve"> </w:t>
      </w:r>
    </w:p>
    <w:p w:rsidR="00E546A4" w:rsidRDefault="00EA2990" w:rsidP="00E546A4">
      <w:pPr>
        <w:rPr>
          <w:lang w:val="en-US"/>
        </w:rPr>
      </w:pPr>
      <w:r>
        <w:rPr>
          <w:lang w:val="en-US"/>
        </w:rPr>
        <w:t>RA was confident to report that the r</w:t>
      </w:r>
      <w:r w:rsidR="00E546A4">
        <w:rPr>
          <w:lang w:val="en-US"/>
        </w:rPr>
        <w:t>eview turnaroun</w:t>
      </w:r>
      <w:r>
        <w:rPr>
          <w:lang w:val="en-US"/>
        </w:rPr>
        <w:t>d is in very good shape and highly</w:t>
      </w:r>
      <w:r w:rsidR="00E546A4">
        <w:rPr>
          <w:lang w:val="en-US"/>
        </w:rPr>
        <w:t xml:space="preserve"> </w:t>
      </w:r>
      <w:r>
        <w:rPr>
          <w:lang w:val="en-US"/>
        </w:rPr>
        <w:t>efficient</w:t>
      </w:r>
      <w:r w:rsidR="00E546A4">
        <w:rPr>
          <w:lang w:val="en-US"/>
        </w:rPr>
        <w:t xml:space="preserve">. </w:t>
      </w:r>
      <w:r>
        <w:rPr>
          <w:lang w:val="en-US"/>
        </w:rPr>
        <w:t>The average decision time is twenty-one</w:t>
      </w:r>
      <w:r w:rsidR="00E546A4">
        <w:rPr>
          <w:lang w:val="en-US"/>
        </w:rPr>
        <w:t xml:space="preserve"> days which is quit</w:t>
      </w:r>
      <w:r>
        <w:rPr>
          <w:lang w:val="en-US"/>
        </w:rPr>
        <w:t>e stable in his opinion.</w:t>
      </w:r>
    </w:p>
    <w:p w:rsidR="006023E9" w:rsidRDefault="006023E9" w:rsidP="00E546A4">
      <w:pPr>
        <w:rPr>
          <w:lang w:val="en-US"/>
        </w:rPr>
      </w:pPr>
      <w:r>
        <w:rPr>
          <w:lang w:val="en-US"/>
        </w:rPr>
        <w:t>The impact factor of the journal has shown a positive tren</w:t>
      </w:r>
      <w:r w:rsidR="00B614D5">
        <w:rPr>
          <w:lang w:val="en-US"/>
        </w:rPr>
        <w:t xml:space="preserve">d </w:t>
      </w:r>
      <w:r>
        <w:rPr>
          <w:lang w:val="en-US"/>
        </w:rPr>
        <w:t>line and is at 2.562 at the moment and most cited papers are articles now.</w:t>
      </w:r>
    </w:p>
    <w:p w:rsidR="00E546A4" w:rsidRDefault="00E546A4" w:rsidP="00E546A4">
      <w:pPr>
        <w:rPr>
          <w:lang w:val="en-US"/>
        </w:rPr>
      </w:pPr>
      <w:r>
        <w:rPr>
          <w:lang w:val="en-US"/>
        </w:rPr>
        <w:t>Wiley Anywhere Article is a very nice application and enables readers to view the PBC from anywhere</w:t>
      </w:r>
      <w:r w:rsidR="00B614D5">
        <w:rPr>
          <w:lang w:val="en-US"/>
        </w:rPr>
        <w:t>,</w:t>
      </w:r>
      <w:r>
        <w:rPr>
          <w:lang w:val="en-US"/>
        </w:rPr>
        <w:t xml:space="preserve"> anytime and</w:t>
      </w:r>
      <w:r w:rsidR="00B614D5">
        <w:rPr>
          <w:lang w:val="en-US"/>
        </w:rPr>
        <w:t xml:space="preserve"> is very user friendly. Additionally, an App that supports Android operated mobile devices has just been launched as well.</w:t>
      </w:r>
    </w:p>
    <w:p w:rsidR="00E546A4" w:rsidRDefault="00F75C25" w:rsidP="00E546A4">
      <w:pPr>
        <w:rPr>
          <w:lang w:val="en-US"/>
        </w:rPr>
      </w:pPr>
      <w:r>
        <w:rPr>
          <w:lang w:val="en-US"/>
        </w:rPr>
        <w:t>In regards to the handover between RA and PN, RA assured the board that there will be a gradual shift in terms of reviewing responsibility and percentages. PN has been handling 25% of the submissions as of June 2014.</w:t>
      </w:r>
    </w:p>
    <w:p w:rsidR="007F68FD" w:rsidRDefault="007F68FD" w:rsidP="00E546A4">
      <w:pPr>
        <w:rPr>
          <w:lang w:val="en-US"/>
        </w:rPr>
      </w:pPr>
      <w:r w:rsidRPr="007F68FD">
        <w:rPr>
          <w:rFonts w:cs="Calibri"/>
          <w:b/>
          <w:bCs/>
          <w:lang w:val="en-US"/>
        </w:rPr>
        <w:t>3. SIOP Papers</w:t>
      </w:r>
      <w:r w:rsidRPr="003F796D">
        <w:rPr>
          <w:lang w:val="en-US"/>
        </w:rPr>
        <w:t xml:space="preserve"> </w:t>
      </w:r>
    </w:p>
    <w:p w:rsidR="00E546A4" w:rsidRPr="003F796D" w:rsidRDefault="009036AB" w:rsidP="00E546A4">
      <w:pPr>
        <w:rPr>
          <w:lang w:val="en-US"/>
        </w:rPr>
      </w:pPr>
      <w:r w:rsidRPr="003F796D">
        <w:rPr>
          <w:lang w:val="en-US"/>
        </w:rPr>
        <w:t xml:space="preserve">Dr. Francois Doz (FD) </w:t>
      </w:r>
      <w:r w:rsidR="00E546A4" w:rsidRPr="003F796D">
        <w:rPr>
          <w:lang w:val="en-US"/>
        </w:rPr>
        <w:t>pointed out that the</w:t>
      </w:r>
      <w:r w:rsidR="003F796D" w:rsidRPr="003F796D">
        <w:rPr>
          <w:lang w:val="en-US"/>
        </w:rPr>
        <w:t>re needs to be a</w:t>
      </w:r>
      <w:r w:rsidR="00E546A4" w:rsidRPr="003F796D">
        <w:rPr>
          <w:lang w:val="en-US"/>
        </w:rPr>
        <w:t xml:space="preserve"> </w:t>
      </w:r>
      <w:r w:rsidRPr="003F796D">
        <w:rPr>
          <w:lang w:val="en-US"/>
        </w:rPr>
        <w:t>discussion</w:t>
      </w:r>
      <w:r w:rsidR="00E546A4" w:rsidRPr="003F796D">
        <w:rPr>
          <w:lang w:val="en-US"/>
        </w:rPr>
        <w:t xml:space="preserve"> </w:t>
      </w:r>
      <w:r w:rsidR="003F796D" w:rsidRPr="003F796D">
        <w:rPr>
          <w:lang w:val="en-US"/>
        </w:rPr>
        <w:t>about</w:t>
      </w:r>
      <w:r w:rsidR="00E546A4" w:rsidRPr="003F796D">
        <w:rPr>
          <w:lang w:val="en-US"/>
        </w:rPr>
        <w:t xml:space="preserve"> the rules for </w:t>
      </w:r>
      <w:r w:rsidR="003F796D" w:rsidRPr="003F796D">
        <w:rPr>
          <w:lang w:val="en-US"/>
        </w:rPr>
        <w:t xml:space="preserve">certain </w:t>
      </w:r>
      <w:r w:rsidR="00E546A4" w:rsidRPr="003F796D">
        <w:rPr>
          <w:lang w:val="en-US"/>
        </w:rPr>
        <w:t>publication</w:t>
      </w:r>
      <w:r w:rsidR="003F796D" w:rsidRPr="003F796D">
        <w:rPr>
          <w:lang w:val="en-US"/>
        </w:rPr>
        <w:t>s</w:t>
      </w:r>
      <w:r w:rsidR="00E546A4" w:rsidRPr="003F796D">
        <w:rPr>
          <w:lang w:val="en-US"/>
        </w:rPr>
        <w:t xml:space="preserve"> in regards to ethics and scientific </w:t>
      </w:r>
      <w:r w:rsidR="003F796D" w:rsidRPr="003F796D">
        <w:rPr>
          <w:lang w:val="en-US"/>
        </w:rPr>
        <w:t>competition, e.g. to not encourage non prospective trials.</w:t>
      </w:r>
      <w:r w:rsidR="003F796D">
        <w:rPr>
          <w:lang w:val="en-US"/>
        </w:rPr>
        <w:t xml:space="preserve"> </w:t>
      </w:r>
    </w:p>
    <w:p w:rsidR="00E546A4" w:rsidRPr="003F796D" w:rsidRDefault="003F796D" w:rsidP="00E546A4">
      <w:pPr>
        <w:rPr>
          <w:lang w:val="en-US"/>
        </w:rPr>
      </w:pPr>
      <w:r w:rsidRPr="003F796D">
        <w:rPr>
          <w:lang w:val="en-US"/>
        </w:rPr>
        <w:t>RA replied that the n</w:t>
      </w:r>
      <w:r w:rsidR="00E546A4" w:rsidRPr="003F796D">
        <w:rPr>
          <w:lang w:val="en-US"/>
        </w:rPr>
        <w:t>ew guideline</w:t>
      </w:r>
      <w:r w:rsidRPr="003F796D">
        <w:rPr>
          <w:lang w:val="en-US"/>
        </w:rPr>
        <w:t>s</w:t>
      </w:r>
      <w:r w:rsidR="00E546A4" w:rsidRPr="003F796D">
        <w:rPr>
          <w:lang w:val="en-US"/>
        </w:rPr>
        <w:t xml:space="preserve"> state that such papers need to be IRB approved but not that they are </w:t>
      </w:r>
      <w:r w:rsidRPr="003F796D">
        <w:rPr>
          <w:lang w:val="en-US"/>
        </w:rPr>
        <w:t>completely</w:t>
      </w:r>
      <w:r w:rsidR="00E546A4" w:rsidRPr="003F796D">
        <w:rPr>
          <w:lang w:val="en-US"/>
        </w:rPr>
        <w:t xml:space="preserve"> forbidden.</w:t>
      </w:r>
    </w:p>
    <w:p w:rsidR="00E546A4" w:rsidRDefault="009036AB" w:rsidP="00E546A4">
      <w:pPr>
        <w:rPr>
          <w:lang w:val="en-US"/>
        </w:rPr>
      </w:pPr>
      <w:r>
        <w:rPr>
          <w:lang w:val="en-US"/>
        </w:rPr>
        <w:t xml:space="preserve">GP pointed out to </w:t>
      </w:r>
      <w:r w:rsidR="003F796D">
        <w:rPr>
          <w:lang w:val="en-US"/>
        </w:rPr>
        <w:t>RA that SIOP</w:t>
      </w:r>
      <w:r w:rsidR="00E546A4">
        <w:rPr>
          <w:lang w:val="en-US"/>
        </w:rPr>
        <w:t xml:space="preserve"> would like promote</w:t>
      </w:r>
      <w:r w:rsidR="003F796D">
        <w:rPr>
          <w:lang w:val="en-US"/>
        </w:rPr>
        <w:t xml:space="preserve"> more educational activities and would like to inquire i</w:t>
      </w:r>
      <w:r w:rsidR="00E546A4">
        <w:rPr>
          <w:lang w:val="en-US"/>
        </w:rPr>
        <w:t xml:space="preserve">f the journal </w:t>
      </w:r>
      <w:r w:rsidR="003F796D">
        <w:rPr>
          <w:lang w:val="en-US"/>
        </w:rPr>
        <w:t>is willing to can support this initiative</w:t>
      </w:r>
      <w:r w:rsidR="00E546A4">
        <w:rPr>
          <w:lang w:val="en-US"/>
        </w:rPr>
        <w:t xml:space="preserve"> and also get mo</w:t>
      </w:r>
      <w:r w:rsidR="003F796D">
        <w:rPr>
          <w:lang w:val="en-US"/>
        </w:rPr>
        <w:t>re Young Investigators (YI) interested in the society.</w:t>
      </w:r>
    </w:p>
    <w:p w:rsidR="00E546A4" w:rsidRDefault="00D33BB2" w:rsidP="00E546A4">
      <w:pPr>
        <w:rPr>
          <w:lang w:val="en-US"/>
        </w:rPr>
      </w:pPr>
      <w:r>
        <w:rPr>
          <w:lang w:val="en-US"/>
        </w:rPr>
        <w:t>Additionally, GP asked if the PBC would be able to give YI</w:t>
      </w:r>
      <w:r w:rsidR="00E546A4">
        <w:rPr>
          <w:lang w:val="en-US"/>
        </w:rPr>
        <w:t xml:space="preserve"> a </w:t>
      </w:r>
      <w:r>
        <w:rPr>
          <w:lang w:val="en-US"/>
        </w:rPr>
        <w:t>more privileged</w:t>
      </w:r>
      <w:r w:rsidR="00E546A4">
        <w:rPr>
          <w:lang w:val="en-US"/>
        </w:rPr>
        <w:t xml:space="preserve"> way to submi</w:t>
      </w:r>
      <w:r>
        <w:rPr>
          <w:lang w:val="en-US"/>
        </w:rPr>
        <w:t>t their paper and informed the editors that SIOP has just recently implemented a YI award.</w:t>
      </w:r>
    </w:p>
    <w:p w:rsidR="00E546A4" w:rsidRDefault="00D82894" w:rsidP="00E546A4">
      <w:pPr>
        <w:rPr>
          <w:lang w:val="en-US"/>
        </w:rPr>
      </w:pPr>
      <w:r>
        <w:rPr>
          <w:lang w:val="en-US"/>
        </w:rPr>
        <w:t>RA replied that this is a wonderful idea but that privileged submissions for YI would affect</w:t>
      </w:r>
      <w:r w:rsidR="00E546A4">
        <w:rPr>
          <w:lang w:val="en-US"/>
        </w:rPr>
        <w:t xml:space="preserve"> the impact factor</w:t>
      </w:r>
      <w:r>
        <w:rPr>
          <w:lang w:val="en-US"/>
        </w:rPr>
        <w:t xml:space="preserve"> negatively</w:t>
      </w:r>
      <w:r w:rsidR="00E546A4">
        <w:rPr>
          <w:lang w:val="en-US"/>
        </w:rPr>
        <w:t xml:space="preserve">. </w:t>
      </w:r>
      <w:r>
        <w:rPr>
          <w:lang w:val="en-US"/>
        </w:rPr>
        <w:t xml:space="preserve">However, he added that there might be room for an </w:t>
      </w:r>
      <w:r w:rsidR="00E546A4">
        <w:rPr>
          <w:lang w:val="en-US"/>
        </w:rPr>
        <w:t>educational series</w:t>
      </w:r>
      <w:r>
        <w:rPr>
          <w:lang w:val="en-US"/>
        </w:rPr>
        <w:t>, but they might not be cited. G</w:t>
      </w:r>
      <w:r w:rsidR="007837F0">
        <w:rPr>
          <w:lang w:val="en-US"/>
        </w:rPr>
        <w:t>R added to the conversation that there might be other and better channels to communicate educational content, however it is possible to get a good review on educational topics as well.</w:t>
      </w:r>
    </w:p>
    <w:p w:rsidR="00E546A4" w:rsidRDefault="007837F0" w:rsidP="00E546A4">
      <w:pPr>
        <w:rPr>
          <w:lang w:val="en-US"/>
        </w:rPr>
      </w:pPr>
      <w:r>
        <w:rPr>
          <w:lang w:val="en-US"/>
        </w:rPr>
        <w:t xml:space="preserve">RA added continued in reporting that </w:t>
      </w:r>
      <w:r w:rsidR="00E546A4">
        <w:rPr>
          <w:lang w:val="en-US"/>
        </w:rPr>
        <w:t xml:space="preserve">PBC published </w:t>
      </w:r>
      <w:r>
        <w:rPr>
          <w:lang w:val="en-US"/>
        </w:rPr>
        <w:t>“B</w:t>
      </w:r>
      <w:r w:rsidR="00E546A4">
        <w:rPr>
          <w:lang w:val="en-US"/>
        </w:rPr>
        <w:t>est of IPSO</w:t>
      </w:r>
      <w:r>
        <w:rPr>
          <w:lang w:val="en-US"/>
        </w:rPr>
        <w:t>” just recently</w:t>
      </w:r>
      <w:r w:rsidR="00E546A4">
        <w:rPr>
          <w:lang w:val="en-US"/>
        </w:rPr>
        <w:t xml:space="preserve"> but </w:t>
      </w:r>
      <w:r>
        <w:rPr>
          <w:lang w:val="en-US"/>
        </w:rPr>
        <w:t xml:space="preserve">that </w:t>
      </w:r>
      <w:r w:rsidR="00E546A4">
        <w:rPr>
          <w:lang w:val="en-US"/>
        </w:rPr>
        <w:t xml:space="preserve">some </w:t>
      </w:r>
      <w:r>
        <w:rPr>
          <w:lang w:val="en-US"/>
        </w:rPr>
        <w:t xml:space="preserve">of them were rejected. Stephen </w:t>
      </w:r>
      <w:r w:rsidRPr="007837F0">
        <w:rPr>
          <w:lang w:val="en-US"/>
        </w:rPr>
        <w:t>Shochat</w:t>
      </w:r>
      <w:r>
        <w:rPr>
          <w:lang w:val="en-US"/>
        </w:rPr>
        <w:t xml:space="preserve"> (IPSO President Elect) </w:t>
      </w:r>
      <w:r w:rsidR="00E546A4">
        <w:rPr>
          <w:lang w:val="en-US"/>
        </w:rPr>
        <w:t xml:space="preserve">took the lead on this </w:t>
      </w:r>
      <w:r>
        <w:rPr>
          <w:lang w:val="en-US"/>
        </w:rPr>
        <w:t xml:space="preserve">matter </w:t>
      </w:r>
      <w:r w:rsidR="00E546A4">
        <w:rPr>
          <w:lang w:val="en-US"/>
        </w:rPr>
        <w:t xml:space="preserve">and formed </w:t>
      </w:r>
      <w:r w:rsidR="00BE0760">
        <w:rPr>
          <w:lang w:val="en-US"/>
        </w:rPr>
        <w:t xml:space="preserve">a </w:t>
      </w:r>
      <w:r w:rsidR="00877345">
        <w:rPr>
          <w:lang w:val="en-US"/>
        </w:rPr>
        <w:t>small task force to review these.</w:t>
      </w:r>
    </w:p>
    <w:p w:rsidR="007F68FD" w:rsidRDefault="007F68FD" w:rsidP="00E546A4">
      <w:pPr>
        <w:rPr>
          <w:lang w:val="en-US"/>
        </w:rPr>
      </w:pPr>
    </w:p>
    <w:p w:rsidR="007F68FD" w:rsidRDefault="007F68FD" w:rsidP="00E546A4">
      <w:pPr>
        <w:rPr>
          <w:lang w:val="en-US"/>
        </w:rPr>
      </w:pPr>
    </w:p>
    <w:p w:rsidR="007F68FD" w:rsidRDefault="007F68FD" w:rsidP="00E546A4">
      <w:pPr>
        <w:rPr>
          <w:lang w:val="en-US"/>
        </w:rPr>
      </w:pPr>
      <w:r>
        <w:rPr>
          <w:rFonts w:cs="Calibri"/>
          <w:b/>
          <w:color w:val="000000"/>
          <w:lang w:val="en-GB"/>
        </w:rPr>
        <w:t>4. Handling of SIOP abstracts/abstract book</w:t>
      </w:r>
    </w:p>
    <w:p w:rsidR="00E546A4" w:rsidRPr="00877345" w:rsidRDefault="00877345" w:rsidP="00E546A4">
      <w:pPr>
        <w:rPr>
          <w:lang w:val="en-US"/>
        </w:rPr>
      </w:pPr>
      <w:r w:rsidRPr="00877345">
        <w:rPr>
          <w:lang w:val="en-US"/>
        </w:rPr>
        <w:t>The se</w:t>
      </w:r>
      <w:r w:rsidR="00A55185">
        <w:rPr>
          <w:lang w:val="en-US"/>
        </w:rPr>
        <w:t xml:space="preserve">cond half of the meeting </w:t>
      </w:r>
      <w:r w:rsidRPr="00877345">
        <w:rPr>
          <w:lang w:val="en-US"/>
        </w:rPr>
        <w:t>focused on the abstract g</w:t>
      </w:r>
      <w:r w:rsidR="00A55185">
        <w:rPr>
          <w:lang w:val="en-US"/>
        </w:rPr>
        <w:t>uidelin</w:t>
      </w:r>
      <w:r w:rsidR="00125109">
        <w:rPr>
          <w:lang w:val="en-US"/>
        </w:rPr>
        <w:t>es and online submission portal (refer to Appendix 1 for “Guidelines for Submission to PBC: SIOP Abstracts).</w:t>
      </w:r>
    </w:p>
    <w:p w:rsidR="006E0D30" w:rsidRDefault="00A55185" w:rsidP="006E0D30">
      <w:pPr>
        <w:spacing w:after="0" w:line="240" w:lineRule="auto"/>
        <w:rPr>
          <w:lang w:val="en-US"/>
        </w:rPr>
      </w:pPr>
      <w:r>
        <w:rPr>
          <w:lang w:val="en-US"/>
        </w:rPr>
        <w:t>Main issues included that large figures and tables have been submitted despite the fact that only an abstract should be submitted. FD added that some of the abstract had blank tables and P values where displayed as questions marks. The attendees agreed that this is a purely technical issue and needs to be looked into by Kenes Int.</w:t>
      </w:r>
      <w:r w:rsidR="00C152D1">
        <w:rPr>
          <w:lang w:val="en-US"/>
        </w:rPr>
        <w:t xml:space="preserve"> There should be a possibility to already pre-filter these abstracts ou</w:t>
      </w:r>
      <w:r w:rsidR="00276FB6">
        <w:rPr>
          <w:lang w:val="en-US"/>
        </w:rPr>
        <w:t>t before they make to the review</w:t>
      </w:r>
      <w:r w:rsidR="00C152D1">
        <w:rPr>
          <w:lang w:val="en-US"/>
        </w:rPr>
        <w:t xml:space="preserve"> stage. This would take off a </w:t>
      </w:r>
      <w:r w:rsidR="00276FB6">
        <w:rPr>
          <w:lang w:val="en-US"/>
        </w:rPr>
        <w:t>huge burden of the SC and SPECS and other meetings such as ASH (American Society of Hematology) have very advanced systems to support this.</w:t>
      </w:r>
    </w:p>
    <w:p w:rsidR="007F68FD" w:rsidRDefault="007F68FD" w:rsidP="006E0D30">
      <w:pPr>
        <w:spacing w:after="0" w:line="240" w:lineRule="auto"/>
        <w:rPr>
          <w:lang w:val="en-US"/>
        </w:rPr>
      </w:pPr>
    </w:p>
    <w:p w:rsidR="007F68FD" w:rsidRPr="007F68FD" w:rsidRDefault="007F68FD" w:rsidP="006E0D30">
      <w:pPr>
        <w:spacing w:after="0" w:line="240" w:lineRule="auto"/>
        <w:rPr>
          <w:b/>
          <w:lang w:val="en-US"/>
        </w:rPr>
      </w:pPr>
      <w:r w:rsidRPr="007F68FD">
        <w:rPr>
          <w:b/>
          <w:lang w:val="en-US"/>
        </w:rPr>
        <w:t xml:space="preserve">5. Any other business </w:t>
      </w:r>
    </w:p>
    <w:p w:rsidR="007F68FD" w:rsidRDefault="007F68FD" w:rsidP="006E0D30">
      <w:pPr>
        <w:spacing w:after="0" w:line="240" w:lineRule="auto"/>
        <w:rPr>
          <w:lang w:val="en-US"/>
        </w:rPr>
      </w:pPr>
      <w:r>
        <w:rPr>
          <w:lang w:val="en-US"/>
        </w:rPr>
        <w:t>n/a</w:t>
      </w:r>
    </w:p>
    <w:p w:rsidR="00877345" w:rsidRDefault="00955DB0" w:rsidP="006E0D30">
      <w:pPr>
        <w:spacing w:after="0" w:line="240" w:lineRule="auto"/>
        <w:rPr>
          <w:lang w:val="en-US"/>
        </w:rPr>
      </w:pPr>
      <w:r>
        <w:rPr>
          <w:noProof/>
          <w:lang w:eastAsia="fr-CH"/>
        </w:rPr>
        <mc:AlternateContent>
          <mc:Choice Requires="wps">
            <w:drawing>
              <wp:anchor distT="0" distB="0" distL="114300" distR="114300" simplePos="0" relativeHeight="251659264" behindDoc="0" locked="0" layoutInCell="1" allowOverlap="1" wp14:anchorId="245B0F2A" wp14:editId="5461721B">
                <wp:simplePos x="0" y="0"/>
                <wp:positionH relativeFrom="column">
                  <wp:posOffset>14605</wp:posOffset>
                </wp:positionH>
                <wp:positionV relativeFrom="paragraph">
                  <wp:posOffset>175260</wp:posOffset>
                </wp:positionV>
                <wp:extent cx="45815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815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A43BEC" w:rsidP="00A43BEC">
                            <w:pPr>
                              <w:spacing w:after="0" w:line="240" w:lineRule="auto"/>
                              <w:rPr>
                                <w:lang w:val="en-US"/>
                              </w:rPr>
                            </w:pPr>
                            <w:r>
                              <w:rPr>
                                <w:lang w:val="en-US"/>
                              </w:rPr>
                              <w:t xml:space="preserve">Abstracts with tables and figures should not be </w:t>
                            </w:r>
                            <w:r w:rsidR="006E0D30">
                              <w:rPr>
                                <w:lang w:val="en-US"/>
                              </w:rPr>
                              <w:t>accepted anymore and Kenes needs to block them off during the submission stage already.</w:t>
                            </w:r>
                          </w:p>
                          <w:p w:rsidR="00A43BEC" w:rsidRPr="00A43BEC" w:rsidRDefault="00A43BEC" w:rsidP="00A43BE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B0F2A" id="Rectangle 2" o:spid="_x0000_s1026" style="position:absolute;margin-left:1.15pt;margin-top:13.8pt;width:360.7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hQewIAAEQFAAAOAAAAZHJzL2Uyb0RvYy54bWysVMFu2zAMvQ/YPwi6r3aMpGuDOkXQosOA&#10;oivaDj0rshQbkEWNUmJnXz9KdtyiLXYY5oNMiuSj+ETq4rJvDdsr9A3Yks9Ocs6UlVA1dlvyn083&#10;X84480HYShiwquQH5fnl6vOni84tVQE1mEohIxDrl50reR2CW2aZl7VqhT8BpywZNWArAqm4zSoU&#10;HaG3Jivy/DTrACuHIJX3tHs9GPkq4WutZPihtVeBmZLT2UJaMa2buGarC7HconB1I8djiH84RSsa&#10;S0knqGsRBNth8w6qbSSCBx1OJLQZaN1IlWqgamb5m2oea+FUqoXI8W6iyf8/WHm3v0fWVCUvOLOi&#10;pSt6INKE3RrFikhP5/ySvB7dPY6aJzHW2mts45+qYH2i9DBRqvrAJG3OF2ezRbHgTJLtND8/zRPn&#10;2Uu0Qx++KWhZFEqOlD0xKfa3PlBGcj26kBJPM+RPUjgYFY9g7IPSVAZlLFJ0aiB1ZZDtBV29kFLZ&#10;MBtMtajUsL3I6YtFUpIpImkJMCLrxpgJewSIzfkee4AZ/WOoSv03Bed/O9gQPEWkzGDDFNw2FvAj&#10;AENVjZkH/yNJAzWRpdBvenKJ4gaqA903wjAI3smbhmi/FT7cC6TOpxmhaQ4/aNEGupLDKHFWA/7+&#10;aD/6U0OSlbOOJqnk/tdOoOLMfLfUquez+TyOXlLmi68FKfjasnltsbv2CujGZvRuOJnE6B/MUdQI&#10;7TMN/TpmJZOwknKXXAY8KldhmHB6NqRar5MbjZsT4dY+OhnBI8GxrZ76Z4Fu7L1AXXsHx6kTyzct&#10;OPjGSAvrXQDdpP584XWknkY19dD4rMS34LWevF4ev9UfAAAA//8DAFBLAwQUAAYACAAAACEAxGRK&#10;Z9sAAAAIAQAADwAAAGRycy9kb3ducmV2LnhtbEyPT2uDQBDF74V+h2UKvTVrFDRY1xACvRR6SNoP&#10;MHGnarJ/xF2jfvtOT+1pGN7jvd+r9os14k5j6L1TsN0kIMg1XveuVfD1+fayAxEiOo3GO1KwUoB9&#10;/fhQYan97E50P8dWcIgLJSroYhxKKUPTkcWw8QM51r79aDHyO7ZSjzhzuDUyTZJcWuwdN3Q40LGj&#10;5naeLJcgndZtMR9vH93y3pNZrzStSj0/LYdXEJGW+GeGX3xGh5qZLn5yOgijIM3YyKfIQbBcpBkv&#10;ubAvzXKQdSX/D6h/AAAA//8DAFBLAQItABQABgAIAAAAIQC2gziS/gAAAOEBAAATAAAAAAAAAAAA&#10;AAAAAAAAAABbQ29udGVudF9UeXBlc10ueG1sUEsBAi0AFAAGAAgAAAAhADj9If/WAAAAlAEAAAsA&#10;AAAAAAAAAAAAAAAALwEAAF9yZWxzLy5yZWxzUEsBAi0AFAAGAAgAAAAhAILQ2FB7AgAARAUAAA4A&#10;AAAAAAAAAAAAAAAALgIAAGRycy9lMm9Eb2MueG1sUEsBAi0AFAAGAAgAAAAhAMRkSmfbAAAACAEA&#10;AA8AAAAAAAAAAAAAAAAA1QQAAGRycy9kb3ducmV2LnhtbFBLBQYAAAAABAAEAPMAAADdBQAAAAA=&#10;" fillcolor="#5b9bd5 [3204]" strokecolor="#1f4d78 [1604]" strokeweight="1pt">
                <v:textbo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A43BEC" w:rsidP="00A43BEC">
                      <w:pPr>
                        <w:spacing w:after="0" w:line="240" w:lineRule="auto"/>
                        <w:rPr>
                          <w:lang w:val="en-US"/>
                        </w:rPr>
                      </w:pPr>
                      <w:r>
                        <w:rPr>
                          <w:lang w:val="en-US"/>
                        </w:rPr>
                        <w:t xml:space="preserve">Abstracts with tables and figures should not be </w:t>
                      </w:r>
                      <w:r w:rsidR="006E0D30">
                        <w:rPr>
                          <w:lang w:val="en-US"/>
                        </w:rPr>
                        <w:t>accepted anymore and Kenes needs to block them off during the submission stage already.</w:t>
                      </w:r>
                    </w:p>
                    <w:p w:rsidR="00A43BEC" w:rsidRPr="00A43BEC" w:rsidRDefault="00A43BEC" w:rsidP="00A43BEC">
                      <w:pPr>
                        <w:rPr>
                          <w:lang w:val="en-US"/>
                        </w:rPr>
                      </w:pPr>
                    </w:p>
                  </w:txbxContent>
                </v:textbox>
              </v:rect>
            </w:pict>
          </mc:Fallback>
        </mc:AlternateContent>
      </w:r>
    </w:p>
    <w:p w:rsidR="00A43BEC" w:rsidRDefault="00A43BEC" w:rsidP="00E546A4">
      <w:pPr>
        <w:rPr>
          <w:lang w:val="en-US"/>
        </w:rPr>
      </w:pPr>
    </w:p>
    <w:p w:rsidR="006E0D30" w:rsidRDefault="006E0D30" w:rsidP="00E546A4">
      <w:pPr>
        <w:rPr>
          <w:lang w:val="en-US"/>
        </w:rPr>
      </w:pPr>
    </w:p>
    <w:p w:rsidR="00911D4E" w:rsidRDefault="00955DB0" w:rsidP="00A55185">
      <w:pPr>
        <w:rPr>
          <w:lang w:val="en-US"/>
        </w:rPr>
      </w:pPr>
      <w:r>
        <w:rPr>
          <w:noProof/>
          <w:lang w:eastAsia="fr-CH"/>
        </w:rPr>
        <mc:AlternateContent>
          <mc:Choice Requires="wps">
            <w:drawing>
              <wp:anchor distT="0" distB="0" distL="114300" distR="114300" simplePos="0" relativeHeight="251661312" behindDoc="0" locked="0" layoutInCell="1" allowOverlap="1" wp14:anchorId="2E5F6A87" wp14:editId="1D868E0B">
                <wp:simplePos x="0" y="0"/>
                <wp:positionH relativeFrom="column">
                  <wp:posOffset>71755</wp:posOffset>
                </wp:positionH>
                <wp:positionV relativeFrom="paragraph">
                  <wp:posOffset>243205</wp:posOffset>
                </wp:positionV>
                <wp:extent cx="4581525" cy="1123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5815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1D4E" w:rsidRDefault="00911D4E" w:rsidP="00911D4E">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911D4E" w:rsidRDefault="00911D4E" w:rsidP="00911D4E">
                            <w:pPr>
                              <w:pStyle w:val="ListParagraph"/>
                              <w:numPr>
                                <w:ilvl w:val="0"/>
                                <w:numId w:val="2"/>
                              </w:numPr>
                              <w:spacing w:after="0" w:line="240" w:lineRule="auto"/>
                              <w:rPr>
                                <w:lang w:val="en-US"/>
                              </w:rPr>
                            </w:pPr>
                            <w:r>
                              <w:rPr>
                                <w:lang w:val="en-US"/>
                              </w:rPr>
                              <w:t>SW to send SIOP goals and objectives to Editor in Chief</w:t>
                            </w:r>
                          </w:p>
                          <w:p w:rsidR="00911D4E" w:rsidRDefault="00911D4E" w:rsidP="00911D4E">
                            <w:pPr>
                              <w:pStyle w:val="ListParagraph"/>
                              <w:numPr>
                                <w:ilvl w:val="0"/>
                                <w:numId w:val="2"/>
                              </w:numPr>
                              <w:spacing w:after="0" w:line="240" w:lineRule="auto"/>
                              <w:rPr>
                                <w:lang w:val="en-US"/>
                              </w:rPr>
                            </w:pPr>
                            <w:r>
                              <w:rPr>
                                <w:lang w:val="en-US"/>
                              </w:rPr>
                              <w:t>Kenes Int. to check if the abstract submission portal and be adjusted to the technical needs</w:t>
                            </w:r>
                            <w:r w:rsidR="006E0D30">
                              <w:rPr>
                                <w:lang w:val="en-US"/>
                              </w:rPr>
                              <w:t xml:space="preserve"> of the SC</w:t>
                            </w:r>
                          </w:p>
                          <w:p w:rsidR="00955DB0" w:rsidRPr="00911D4E" w:rsidRDefault="00955DB0" w:rsidP="00911D4E">
                            <w:pPr>
                              <w:pStyle w:val="ListParagraph"/>
                              <w:numPr>
                                <w:ilvl w:val="0"/>
                                <w:numId w:val="2"/>
                              </w:numPr>
                              <w:spacing w:after="0" w:line="240" w:lineRule="auto"/>
                              <w:rPr>
                                <w:lang w:val="en-US"/>
                              </w:rPr>
                            </w:pPr>
                            <w:r>
                              <w:rPr>
                                <w:lang w:val="en-US"/>
                              </w:rPr>
                              <w:t>Wiley Anywhere Article to be made available to members of SIOP in the members zone online</w:t>
                            </w:r>
                          </w:p>
                          <w:p w:rsidR="00911D4E" w:rsidRPr="00A43BEC" w:rsidRDefault="00911D4E" w:rsidP="00911D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F6A87" id="Rectangle 3" o:spid="_x0000_s1027" style="position:absolute;margin-left:5.65pt;margin-top:19.15pt;width:360.75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R2fwIAAEwFAAAOAAAAZHJzL2Uyb0RvYy54bWysVMFu2zAMvQ/YPwi6r47TZGuDOkXQosOA&#10;og3aDj0rshQbkEWNUmJnXz9KdtyiLXYY5oMsiuQj+UTq4rJrDNsr9DXYgucnE86UlVDWdlvwn083&#10;X84480HYUhiwquAH5fnl8vOni9Yt1BQqMKVCRiDWL1pX8CoEt8gyLyvVCH8CTllSasBGBBJxm5Uo&#10;WkJvTDadTL5mLWDpEKTynk6veyVfJnytlQz3WnsVmCk45RbSimndxDVbXojFFoWrajmkIf4hi0bU&#10;loKOUNciCLbD+h1UU0sEDzqcSGgy0LqWKtVA1eSTN9U8VsKpVAuR491Ik/9/sPJuv0ZWlwU/5cyK&#10;hq7ogUgTdmsUO430tM4vyOrRrXGQPG1jrZ3GJv6pCtYlSg8jpaoLTNLhbH6Wz6dzziTp8nx6ej5P&#10;pGcv7g59+K6gYXFTcKTwiUqxv/WBQpLp0YSEmE6fQNqFg1ExB2MflKY6KOQ0eacOUlcG2V7Q3Qsp&#10;lQ15r6pEqfrj+YS+WCUFGT2SlAAjsq6NGbEHgNid77F7mME+uqrUgKPz5G+J9c6jR4oMNozOTW0B&#10;PwIwVNUQubc/ktRTE1kK3aZLd5ws48kGygPdO0I/EN7Jm5rYvxU+rAXSBNCs0FSHe1q0gbbgMOw4&#10;qwB/f3Qe7akxSctZSxNVcP9rJ1BxZn5YatnzfDaLI5iE2fzblAR8rdm81thdcwV0cTm9H06mbbQP&#10;5rjVCM0zDf8qRiWVsJJiF1wGPApXoZ90ej6kWq2SGY2dE+HWPjoZwSPPsbueumeBbmjBQN17B8fp&#10;E4s3ndjbRk8Lq10AXac2feF1uAEa2dRKw/MS34TXcrJ6eQSXfwAAAP//AwBQSwMEFAAGAAgAAAAh&#10;AChFQH3aAAAACQEAAA8AAABkcnMvZG93bnJldi54bWxMT8tOwzAQvCPxD9YicaPOQ9AqxKlQJS5I&#10;HFr4ADde4lB7HcVOk/w9ywlOo9GM5lHvF+/EFcfYB1KQbzIQSG0wPXUKPj9eH3YgYtJktAuEClaM&#10;sG9ub2pdmTDTEa+n1AkOoVhpBTaloZIytha9jpswILH2FUavE9Oxk2bUM4d7J4sse5Je98QNVg94&#10;sNheTpPnEo3HNd/Oh8u7Xd56dOs3TqtS93fLyzOIhEv6M8PvfJ4ODW86h4lMFI55XrJTQbljZH1b&#10;FnzlrKDIH0uQTS3/P2h+AAAA//8DAFBLAQItABQABgAIAAAAIQC2gziS/gAAAOEBAAATAAAAAAAA&#10;AAAAAAAAAAAAAABbQ29udGVudF9UeXBlc10ueG1sUEsBAi0AFAAGAAgAAAAhADj9If/WAAAAlAEA&#10;AAsAAAAAAAAAAAAAAAAALwEAAF9yZWxzLy5yZWxzUEsBAi0AFAAGAAgAAAAhABJBhHZ/AgAATAUA&#10;AA4AAAAAAAAAAAAAAAAALgIAAGRycy9lMm9Eb2MueG1sUEsBAi0AFAAGAAgAAAAhAChFQH3aAAAA&#10;CQEAAA8AAAAAAAAAAAAAAAAA2QQAAGRycy9kb3ducmV2LnhtbFBLBQYAAAAABAAEAPMAAADgBQAA&#10;AAA=&#10;" fillcolor="#5b9bd5 [3204]" strokecolor="#1f4d78 [1604]" strokeweight="1pt">
                <v:textbox>
                  <w:txbxContent>
                    <w:p w:rsidR="00911D4E" w:rsidRDefault="00911D4E" w:rsidP="00911D4E">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911D4E" w:rsidRDefault="00911D4E" w:rsidP="00911D4E">
                      <w:pPr>
                        <w:pStyle w:val="ListParagraph"/>
                        <w:numPr>
                          <w:ilvl w:val="0"/>
                          <w:numId w:val="2"/>
                        </w:numPr>
                        <w:spacing w:after="0" w:line="240" w:lineRule="auto"/>
                        <w:rPr>
                          <w:lang w:val="en-US"/>
                        </w:rPr>
                      </w:pPr>
                      <w:r>
                        <w:rPr>
                          <w:lang w:val="en-US"/>
                        </w:rPr>
                        <w:t>SW to send SIOP goals and objectives to Editor in Chief</w:t>
                      </w:r>
                    </w:p>
                    <w:p w:rsidR="00911D4E" w:rsidRDefault="00911D4E" w:rsidP="00911D4E">
                      <w:pPr>
                        <w:pStyle w:val="ListParagraph"/>
                        <w:numPr>
                          <w:ilvl w:val="0"/>
                          <w:numId w:val="2"/>
                        </w:numPr>
                        <w:spacing w:after="0" w:line="240" w:lineRule="auto"/>
                        <w:rPr>
                          <w:lang w:val="en-US"/>
                        </w:rPr>
                      </w:pPr>
                      <w:r>
                        <w:rPr>
                          <w:lang w:val="en-US"/>
                        </w:rPr>
                        <w:t>Kenes Int. to check if the abstract submission portal and be adjusted to the technical needs</w:t>
                      </w:r>
                      <w:r w:rsidR="006E0D30">
                        <w:rPr>
                          <w:lang w:val="en-US"/>
                        </w:rPr>
                        <w:t xml:space="preserve"> of the SC</w:t>
                      </w:r>
                    </w:p>
                    <w:p w:rsidR="00955DB0" w:rsidRPr="00911D4E" w:rsidRDefault="00955DB0" w:rsidP="00911D4E">
                      <w:pPr>
                        <w:pStyle w:val="ListParagraph"/>
                        <w:numPr>
                          <w:ilvl w:val="0"/>
                          <w:numId w:val="2"/>
                        </w:numPr>
                        <w:spacing w:after="0" w:line="240" w:lineRule="auto"/>
                        <w:rPr>
                          <w:lang w:val="en-US"/>
                        </w:rPr>
                      </w:pPr>
                      <w:r>
                        <w:rPr>
                          <w:lang w:val="en-US"/>
                        </w:rPr>
                        <w:t>Wiley Anywhere Article to be made available to members of SIOP in the members zone online</w:t>
                      </w:r>
                    </w:p>
                    <w:p w:rsidR="00911D4E" w:rsidRPr="00A43BEC" w:rsidRDefault="00911D4E" w:rsidP="00911D4E">
                      <w:pPr>
                        <w:rPr>
                          <w:lang w:val="en-US"/>
                        </w:rPr>
                      </w:pPr>
                    </w:p>
                  </w:txbxContent>
                </v:textbox>
              </v:rect>
            </w:pict>
          </mc:Fallback>
        </mc:AlternateContent>
      </w:r>
    </w:p>
    <w:p w:rsidR="00911D4E" w:rsidRDefault="00911D4E" w:rsidP="00A55185">
      <w:pPr>
        <w:rPr>
          <w:lang w:val="en-US"/>
        </w:rPr>
      </w:pPr>
    </w:p>
    <w:p w:rsidR="00E546A4" w:rsidRDefault="00E546A4" w:rsidP="00E546A4">
      <w:pPr>
        <w:jc w:val="center"/>
        <w:rPr>
          <w:lang w:val="en-US"/>
        </w:rPr>
      </w:pPr>
    </w:p>
    <w:p w:rsidR="004036B0" w:rsidRDefault="004036B0" w:rsidP="00E546A4">
      <w:pPr>
        <w:jc w:val="center"/>
        <w:rPr>
          <w:lang w:val="en-US"/>
        </w:rPr>
      </w:pPr>
    </w:p>
    <w:p w:rsidR="004036B0" w:rsidRDefault="004036B0" w:rsidP="00E546A4">
      <w:pPr>
        <w:jc w:val="center"/>
        <w:rPr>
          <w:lang w:val="en-US"/>
        </w:rPr>
      </w:pPr>
    </w:p>
    <w:p w:rsidR="004036B0" w:rsidRDefault="004036B0" w:rsidP="00E546A4">
      <w:pPr>
        <w:jc w:val="center"/>
        <w:rPr>
          <w:lang w:val="en-US"/>
        </w:rPr>
      </w:pPr>
    </w:p>
    <w:p w:rsidR="004036B0" w:rsidRPr="006023E9" w:rsidRDefault="004036B0" w:rsidP="004036B0">
      <w:pPr>
        <w:rPr>
          <w:lang w:val="en-US"/>
        </w:rPr>
      </w:pPr>
    </w:p>
    <w:sectPr w:rsidR="004036B0" w:rsidRPr="006023E9" w:rsidSect="0070220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49" w:rsidRDefault="00044649" w:rsidP="00702203">
      <w:pPr>
        <w:spacing w:after="0" w:line="240" w:lineRule="auto"/>
      </w:pPr>
      <w:r>
        <w:separator/>
      </w:r>
    </w:p>
  </w:endnote>
  <w:endnote w:type="continuationSeparator" w:id="0">
    <w:p w:rsidR="00044649" w:rsidRDefault="00044649" w:rsidP="007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D" w:rsidRDefault="007F6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03" w:rsidRPr="00702203" w:rsidRDefault="00702203">
    <w:pPr>
      <w:pStyle w:val="Footer"/>
      <w:rPr>
        <w:sz w:val="18"/>
        <w:szCs w:val="18"/>
      </w:rPr>
    </w:pPr>
    <w:r w:rsidRPr="00702203">
      <w:rPr>
        <w:sz w:val="18"/>
        <w:szCs w:val="18"/>
      </w:rPr>
      <w:t>Prepared by S. Wollaert 25.10.2014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D" w:rsidRDefault="007F6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49" w:rsidRDefault="00044649" w:rsidP="00702203">
      <w:pPr>
        <w:spacing w:after="0" w:line="240" w:lineRule="auto"/>
      </w:pPr>
      <w:r>
        <w:separator/>
      </w:r>
    </w:p>
  </w:footnote>
  <w:footnote w:type="continuationSeparator" w:id="0">
    <w:p w:rsidR="00044649" w:rsidRDefault="00044649" w:rsidP="00702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D" w:rsidRDefault="007F6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2761"/>
      <w:docPartObj>
        <w:docPartGallery w:val="Watermarks"/>
        <w:docPartUnique/>
      </w:docPartObj>
    </w:sdtPr>
    <w:sdtEndPr/>
    <w:sdtContent>
      <w:p w:rsidR="007F68FD" w:rsidRDefault="0004464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D" w:rsidRDefault="007F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D29"/>
    <w:multiLevelType w:val="hybridMultilevel"/>
    <w:tmpl w:val="DFA69A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5B005E9"/>
    <w:multiLevelType w:val="hybridMultilevel"/>
    <w:tmpl w:val="2F5C650C"/>
    <w:lvl w:ilvl="0" w:tplc="81426A4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A4"/>
    <w:rsid w:val="00030BE6"/>
    <w:rsid w:val="00044649"/>
    <w:rsid w:val="00052910"/>
    <w:rsid w:val="00097F92"/>
    <w:rsid w:val="00125109"/>
    <w:rsid w:val="001F01FB"/>
    <w:rsid w:val="0026129E"/>
    <w:rsid w:val="00276FB6"/>
    <w:rsid w:val="002876EC"/>
    <w:rsid w:val="003F796D"/>
    <w:rsid w:val="004036B0"/>
    <w:rsid w:val="004C5433"/>
    <w:rsid w:val="006023E9"/>
    <w:rsid w:val="006C3AE9"/>
    <w:rsid w:val="006E0D30"/>
    <w:rsid w:val="00702203"/>
    <w:rsid w:val="00765DD1"/>
    <w:rsid w:val="007837F0"/>
    <w:rsid w:val="007F68FD"/>
    <w:rsid w:val="00877345"/>
    <w:rsid w:val="009036AB"/>
    <w:rsid w:val="00911D4E"/>
    <w:rsid w:val="00955DB0"/>
    <w:rsid w:val="00971ECE"/>
    <w:rsid w:val="009B716B"/>
    <w:rsid w:val="00A43BEC"/>
    <w:rsid w:val="00A55185"/>
    <w:rsid w:val="00AB1CB8"/>
    <w:rsid w:val="00AD1F1E"/>
    <w:rsid w:val="00B60F57"/>
    <w:rsid w:val="00B614D5"/>
    <w:rsid w:val="00BD05EA"/>
    <w:rsid w:val="00BE0760"/>
    <w:rsid w:val="00C152D1"/>
    <w:rsid w:val="00CA7DB3"/>
    <w:rsid w:val="00D33BB2"/>
    <w:rsid w:val="00D82894"/>
    <w:rsid w:val="00E546A4"/>
    <w:rsid w:val="00EA2990"/>
    <w:rsid w:val="00F114FA"/>
    <w:rsid w:val="00F75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262C12-D312-40D0-905D-7964F7C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A4"/>
    <w:pPr>
      <w:ind w:left="720"/>
      <w:contextualSpacing/>
    </w:pPr>
  </w:style>
  <w:style w:type="character" w:styleId="Hyperlink">
    <w:name w:val="Hyperlink"/>
    <w:basedOn w:val="DefaultParagraphFont"/>
    <w:uiPriority w:val="99"/>
    <w:unhideWhenUsed/>
    <w:rsid w:val="00E546A4"/>
    <w:rPr>
      <w:color w:val="0563C1" w:themeColor="hyperlink"/>
      <w:u w:val="single"/>
    </w:rPr>
  </w:style>
  <w:style w:type="paragraph" w:styleId="Header">
    <w:name w:val="header"/>
    <w:basedOn w:val="Normal"/>
    <w:link w:val="HeaderChar"/>
    <w:uiPriority w:val="99"/>
    <w:unhideWhenUsed/>
    <w:rsid w:val="00702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03"/>
  </w:style>
  <w:style w:type="paragraph" w:styleId="Footer">
    <w:name w:val="footer"/>
    <w:basedOn w:val="Normal"/>
    <w:link w:val="FooterChar"/>
    <w:uiPriority w:val="99"/>
    <w:unhideWhenUsed/>
    <w:rsid w:val="00702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03"/>
  </w:style>
  <w:style w:type="paragraph" w:customStyle="1" w:styleId="Paragrafoelenco1">
    <w:name w:val="Paragrafo elenco1"/>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 w:type="paragraph" w:customStyle="1" w:styleId="Paragrafoelenco2">
    <w:name w:val="Paragrafo elenco2"/>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10C04-3095-4CC6-BA00-BC821DD34BC1}"/>
</file>

<file path=customXml/itemProps2.xml><?xml version="1.0" encoding="utf-8"?>
<ds:datastoreItem xmlns:ds="http://schemas.openxmlformats.org/officeDocument/2006/customXml" ds:itemID="{88F82470-64C3-4FD4-BACB-144D4BA0C5C8}"/>
</file>

<file path=customXml/itemProps3.xml><?xml version="1.0" encoding="utf-8"?>
<ds:datastoreItem xmlns:ds="http://schemas.openxmlformats.org/officeDocument/2006/customXml" ds:itemID="{9861E139-44A5-40A6-9734-63112C1685AC}"/>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Kenes Group</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cp:revision>
  <dcterms:created xsi:type="dcterms:W3CDTF">2014-11-14T09:02:00Z</dcterms:created>
  <dcterms:modified xsi:type="dcterms:W3CDTF">2014-11-14T09:02:00Z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