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F2CAC" w14:textId="77777777" w:rsidR="00FB793B" w:rsidRPr="00FB793B" w:rsidRDefault="00FB793B" w:rsidP="007163AF">
      <w:pPr>
        <w:spacing w:line="276" w:lineRule="auto"/>
        <w:jc w:val="center"/>
        <w:rPr>
          <w:b/>
          <w:bCs/>
          <w:sz w:val="21"/>
          <w:szCs w:val="21"/>
        </w:rPr>
      </w:pPr>
      <w:r w:rsidRPr="00FB793B">
        <w:rPr>
          <w:b/>
          <w:bCs/>
          <w:sz w:val="21"/>
          <w:szCs w:val="21"/>
        </w:rPr>
        <w:t>SIOP OCEANIA REPORT</w:t>
      </w:r>
    </w:p>
    <w:p w14:paraId="6B87AA84" w14:textId="59951CD9" w:rsidR="00FB793B" w:rsidRDefault="00FB793B" w:rsidP="007163AF">
      <w:pPr>
        <w:spacing w:line="276" w:lineRule="auto"/>
        <w:jc w:val="center"/>
        <w:rPr>
          <w:b/>
          <w:bCs/>
          <w:sz w:val="21"/>
          <w:szCs w:val="21"/>
        </w:rPr>
      </w:pPr>
      <w:r w:rsidRPr="00FB793B">
        <w:rPr>
          <w:b/>
          <w:bCs/>
          <w:sz w:val="21"/>
          <w:szCs w:val="21"/>
        </w:rPr>
        <w:t>FALL 2020</w:t>
      </w:r>
      <w:r>
        <w:rPr>
          <w:b/>
          <w:bCs/>
          <w:sz w:val="21"/>
          <w:szCs w:val="21"/>
        </w:rPr>
        <w:tab/>
      </w:r>
    </w:p>
    <w:p w14:paraId="4EA57D31" w14:textId="77777777" w:rsidR="00EA22FA" w:rsidRDefault="00EA22FA" w:rsidP="00BB677F">
      <w:pPr>
        <w:tabs>
          <w:tab w:val="left" w:pos="5403"/>
        </w:tabs>
        <w:spacing w:line="276" w:lineRule="auto"/>
        <w:rPr>
          <w:b/>
          <w:bCs/>
          <w:sz w:val="21"/>
          <w:szCs w:val="21"/>
        </w:rPr>
      </w:pPr>
    </w:p>
    <w:p w14:paraId="3DC0A8BA" w14:textId="77777777" w:rsidR="00B8459B" w:rsidRDefault="00B8459B" w:rsidP="00BB677F">
      <w:pPr>
        <w:tabs>
          <w:tab w:val="left" w:pos="5403"/>
        </w:tabs>
        <w:spacing w:line="276" w:lineRule="auto"/>
        <w:rPr>
          <w:b/>
          <w:bCs/>
          <w:sz w:val="21"/>
          <w:szCs w:val="21"/>
        </w:rPr>
      </w:pPr>
      <w:r>
        <w:rPr>
          <w:b/>
          <w:bCs/>
          <w:sz w:val="21"/>
          <w:szCs w:val="21"/>
        </w:rPr>
        <w:t>COVID-19</w:t>
      </w:r>
      <w:r w:rsidR="00EE2F96">
        <w:rPr>
          <w:b/>
          <w:bCs/>
          <w:sz w:val="21"/>
          <w:szCs w:val="21"/>
        </w:rPr>
        <w:t xml:space="preserve"> in SIOP Oceania</w:t>
      </w:r>
    </w:p>
    <w:p w14:paraId="2315BEF0" w14:textId="7B5600EE" w:rsidR="00CE4790" w:rsidRDefault="00EE2F96" w:rsidP="00BB677F">
      <w:pPr>
        <w:tabs>
          <w:tab w:val="left" w:pos="5403"/>
        </w:tabs>
        <w:spacing w:line="276" w:lineRule="auto"/>
        <w:rPr>
          <w:sz w:val="21"/>
          <w:szCs w:val="21"/>
        </w:rPr>
      </w:pPr>
      <w:r>
        <w:rPr>
          <w:sz w:val="21"/>
          <w:szCs w:val="21"/>
        </w:rPr>
        <w:t xml:space="preserve">As we all know, the COVID-19 </w:t>
      </w:r>
      <w:r w:rsidR="006F7D33">
        <w:rPr>
          <w:sz w:val="21"/>
          <w:szCs w:val="21"/>
        </w:rPr>
        <w:t xml:space="preserve">pandemic </w:t>
      </w:r>
      <w:r>
        <w:rPr>
          <w:sz w:val="21"/>
          <w:szCs w:val="21"/>
        </w:rPr>
        <w:t>has resulted in great disruption to the services for children with cancer across the Globe especially in regions with a high prevalence of the virus in their community. In Oceania the main populations are in Australia (25m) and New Zealand (5m)</w:t>
      </w:r>
      <w:r w:rsidR="00CE4790">
        <w:rPr>
          <w:sz w:val="21"/>
          <w:szCs w:val="21"/>
        </w:rPr>
        <w:t xml:space="preserve">, with many small Pacific Island nations spread across the Pacific Ocean. </w:t>
      </w:r>
      <w:r>
        <w:rPr>
          <w:sz w:val="21"/>
          <w:szCs w:val="21"/>
        </w:rPr>
        <w:t xml:space="preserve"> While both </w:t>
      </w:r>
      <w:r w:rsidR="00CE4790">
        <w:rPr>
          <w:sz w:val="21"/>
          <w:szCs w:val="21"/>
        </w:rPr>
        <w:t xml:space="preserve">Australian and New Zealand </w:t>
      </w:r>
      <w:r>
        <w:rPr>
          <w:sz w:val="21"/>
          <w:szCs w:val="21"/>
        </w:rPr>
        <w:t xml:space="preserve">have been affected by COVID-19, the direct impact has been relatively limited </w:t>
      </w:r>
      <w:r w:rsidR="00CE4790">
        <w:rPr>
          <w:sz w:val="21"/>
          <w:szCs w:val="21"/>
        </w:rPr>
        <w:t xml:space="preserve">(by comparison to Europe and the USA) </w:t>
      </w:r>
      <w:r>
        <w:rPr>
          <w:sz w:val="21"/>
          <w:szCs w:val="21"/>
        </w:rPr>
        <w:t xml:space="preserve">due to the early closure of international borders and </w:t>
      </w:r>
      <w:r w:rsidR="006F7D33">
        <w:rPr>
          <w:sz w:val="21"/>
          <w:szCs w:val="21"/>
        </w:rPr>
        <w:t xml:space="preserve">strict </w:t>
      </w:r>
      <w:r>
        <w:rPr>
          <w:sz w:val="21"/>
          <w:szCs w:val="21"/>
        </w:rPr>
        <w:t>measure</w:t>
      </w:r>
      <w:r w:rsidR="006F7D33">
        <w:rPr>
          <w:sz w:val="21"/>
          <w:szCs w:val="21"/>
        </w:rPr>
        <w:t>s</w:t>
      </w:r>
      <w:r>
        <w:rPr>
          <w:sz w:val="21"/>
          <w:szCs w:val="21"/>
        </w:rPr>
        <w:t xml:space="preserve"> to control community spread by regional or national lockdowns. For now, there is no community transmission of COVID-19 in New Zealand and in many Australian States. However, the pandemic has led to significant disruption to child cancer services in our cancer centres, and we are now seeing the appearance of children with delayed or deferred diagnos</w:t>
      </w:r>
      <w:r w:rsidR="006F7D33">
        <w:rPr>
          <w:sz w:val="21"/>
          <w:szCs w:val="21"/>
        </w:rPr>
        <w:t>es</w:t>
      </w:r>
      <w:r>
        <w:rPr>
          <w:sz w:val="21"/>
          <w:szCs w:val="21"/>
        </w:rPr>
        <w:t xml:space="preserve"> as a result of community lockdowns. </w:t>
      </w:r>
      <w:r w:rsidR="00CA5638">
        <w:rPr>
          <w:sz w:val="21"/>
          <w:szCs w:val="21"/>
        </w:rPr>
        <w:t>While t</w:t>
      </w:r>
      <w:r>
        <w:rPr>
          <w:sz w:val="21"/>
          <w:szCs w:val="21"/>
        </w:rPr>
        <w:t xml:space="preserve">he response to COVID-19 has </w:t>
      </w:r>
      <w:r w:rsidR="00CA5638">
        <w:rPr>
          <w:sz w:val="21"/>
          <w:szCs w:val="21"/>
        </w:rPr>
        <w:t xml:space="preserve">caused significant parental concern and distress, it has also led to some </w:t>
      </w:r>
      <w:r>
        <w:rPr>
          <w:sz w:val="21"/>
          <w:szCs w:val="21"/>
        </w:rPr>
        <w:t xml:space="preserve">rapid </w:t>
      </w:r>
      <w:r w:rsidR="00CE4790">
        <w:rPr>
          <w:sz w:val="21"/>
          <w:szCs w:val="21"/>
        </w:rPr>
        <w:t xml:space="preserve">and welcome </w:t>
      </w:r>
      <w:r>
        <w:rPr>
          <w:sz w:val="21"/>
          <w:szCs w:val="21"/>
        </w:rPr>
        <w:t xml:space="preserve">innovation. We are </w:t>
      </w:r>
      <w:r w:rsidR="006F7D33">
        <w:rPr>
          <w:sz w:val="21"/>
          <w:szCs w:val="21"/>
        </w:rPr>
        <w:t xml:space="preserve">all </w:t>
      </w:r>
      <w:r>
        <w:rPr>
          <w:sz w:val="21"/>
          <w:szCs w:val="21"/>
        </w:rPr>
        <w:t>no</w:t>
      </w:r>
      <w:r w:rsidR="00CE4790">
        <w:rPr>
          <w:sz w:val="21"/>
          <w:szCs w:val="21"/>
        </w:rPr>
        <w:t>w</w:t>
      </w:r>
      <w:r>
        <w:rPr>
          <w:sz w:val="21"/>
          <w:szCs w:val="21"/>
        </w:rPr>
        <w:t xml:space="preserve"> </w:t>
      </w:r>
      <w:r w:rsidR="006F7D33">
        <w:rPr>
          <w:sz w:val="21"/>
          <w:szCs w:val="21"/>
        </w:rPr>
        <w:t xml:space="preserve">very </w:t>
      </w:r>
      <w:r>
        <w:rPr>
          <w:sz w:val="21"/>
          <w:szCs w:val="21"/>
        </w:rPr>
        <w:t>comfortable with Telehealth consultations</w:t>
      </w:r>
      <w:r w:rsidR="006F7D33">
        <w:rPr>
          <w:sz w:val="21"/>
          <w:szCs w:val="21"/>
        </w:rPr>
        <w:t>,</w:t>
      </w:r>
      <w:r>
        <w:rPr>
          <w:sz w:val="21"/>
          <w:szCs w:val="21"/>
        </w:rPr>
        <w:t xml:space="preserve"> which are safe and effective for </w:t>
      </w:r>
      <w:r w:rsidR="00CE4790">
        <w:rPr>
          <w:sz w:val="21"/>
          <w:szCs w:val="21"/>
        </w:rPr>
        <w:t>supporting patients and families</w:t>
      </w:r>
      <w:r w:rsidR="00392B1A">
        <w:rPr>
          <w:sz w:val="21"/>
          <w:szCs w:val="21"/>
        </w:rPr>
        <w:t xml:space="preserve">; </w:t>
      </w:r>
      <w:r w:rsidR="00CE4790">
        <w:rPr>
          <w:sz w:val="21"/>
          <w:szCs w:val="21"/>
        </w:rPr>
        <w:t xml:space="preserve">in turn our families, especially in </w:t>
      </w:r>
      <w:r w:rsidR="006F7D33">
        <w:rPr>
          <w:sz w:val="21"/>
          <w:szCs w:val="21"/>
        </w:rPr>
        <w:t xml:space="preserve">our </w:t>
      </w:r>
      <w:r w:rsidR="00CE4790">
        <w:rPr>
          <w:sz w:val="21"/>
          <w:szCs w:val="21"/>
        </w:rPr>
        <w:t>large metropolitan centres</w:t>
      </w:r>
      <w:r w:rsidR="006F7D33">
        <w:rPr>
          <w:sz w:val="21"/>
          <w:szCs w:val="21"/>
        </w:rPr>
        <w:t xml:space="preserve"> and in rural regions</w:t>
      </w:r>
      <w:r w:rsidR="00CE4790">
        <w:rPr>
          <w:sz w:val="21"/>
          <w:szCs w:val="21"/>
        </w:rPr>
        <w:t xml:space="preserve"> have welcomed the use of telehealth</w:t>
      </w:r>
      <w:r w:rsidR="006F7D33">
        <w:rPr>
          <w:sz w:val="21"/>
          <w:szCs w:val="21"/>
        </w:rPr>
        <w:t>,</w:t>
      </w:r>
      <w:r w:rsidR="00CE4790">
        <w:rPr>
          <w:sz w:val="21"/>
          <w:szCs w:val="21"/>
        </w:rPr>
        <w:t xml:space="preserve"> where they can be seen in their own home without the need to travel into regional cancer centres. In Melbourne, we have stepped up our home hydration program for post chemotherapy supportive care (High dose methotrexate and post </w:t>
      </w:r>
      <w:r w:rsidR="00392B1A">
        <w:rPr>
          <w:sz w:val="21"/>
          <w:szCs w:val="21"/>
        </w:rPr>
        <w:t>c</w:t>
      </w:r>
      <w:r w:rsidR="00CE4790">
        <w:rPr>
          <w:sz w:val="21"/>
          <w:szCs w:val="21"/>
        </w:rPr>
        <w:t>isplatin hydration)</w:t>
      </w:r>
      <w:r w:rsidR="00392B1A">
        <w:rPr>
          <w:sz w:val="21"/>
          <w:szCs w:val="21"/>
        </w:rPr>
        <w:t>,</w:t>
      </w:r>
      <w:r w:rsidR="00CE4790">
        <w:rPr>
          <w:sz w:val="21"/>
          <w:szCs w:val="21"/>
        </w:rPr>
        <w:t xml:space="preserve"> and more recently commenced home administration of chemotherapy by our hospital</w:t>
      </w:r>
      <w:r w:rsidR="00392B1A">
        <w:rPr>
          <w:sz w:val="21"/>
          <w:szCs w:val="21"/>
        </w:rPr>
        <w:t>-</w:t>
      </w:r>
      <w:r w:rsidR="00CE4790">
        <w:rPr>
          <w:sz w:val="21"/>
          <w:szCs w:val="21"/>
        </w:rPr>
        <w:t>in</w:t>
      </w:r>
      <w:r w:rsidR="00392B1A">
        <w:rPr>
          <w:sz w:val="21"/>
          <w:szCs w:val="21"/>
        </w:rPr>
        <w:t>-t</w:t>
      </w:r>
      <w:r w:rsidR="00CE4790">
        <w:rPr>
          <w:sz w:val="21"/>
          <w:szCs w:val="21"/>
        </w:rPr>
        <w:t>he</w:t>
      </w:r>
      <w:r w:rsidR="00392B1A">
        <w:rPr>
          <w:sz w:val="21"/>
          <w:szCs w:val="21"/>
        </w:rPr>
        <w:t>-</w:t>
      </w:r>
      <w:r w:rsidR="00CE4790">
        <w:rPr>
          <w:sz w:val="21"/>
          <w:szCs w:val="21"/>
        </w:rPr>
        <w:t xml:space="preserve">home service. </w:t>
      </w:r>
    </w:p>
    <w:p w14:paraId="144ACF16" w14:textId="77777777" w:rsidR="00CE4790" w:rsidRDefault="00CE4790" w:rsidP="00BB677F">
      <w:pPr>
        <w:tabs>
          <w:tab w:val="left" w:pos="5403"/>
        </w:tabs>
        <w:spacing w:line="276" w:lineRule="auto"/>
        <w:rPr>
          <w:sz w:val="21"/>
          <w:szCs w:val="21"/>
        </w:rPr>
      </w:pPr>
    </w:p>
    <w:p w14:paraId="14F746ED" w14:textId="1E9E7CDB" w:rsidR="00B8459B" w:rsidRDefault="00CE4790" w:rsidP="00BB677F">
      <w:pPr>
        <w:tabs>
          <w:tab w:val="left" w:pos="5403"/>
        </w:tabs>
        <w:spacing w:line="276" w:lineRule="auto"/>
        <w:rPr>
          <w:sz w:val="21"/>
          <w:szCs w:val="21"/>
        </w:rPr>
      </w:pPr>
      <w:r>
        <w:rPr>
          <w:sz w:val="21"/>
          <w:szCs w:val="21"/>
        </w:rPr>
        <w:t xml:space="preserve">Fortunately, COVID-19 has had </w:t>
      </w:r>
      <w:r w:rsidR="00973F65">
        <w:rPr>
          <w:sz w:val="21"/>
          <w:szCs w:val="21"/>
        </w:rPr>
        <w:t>less of an</w:t>
      </w:r>
      <w:r>
        <w:rPr>
          <w:sz w:val="21"/>
          <w:szCs w:val="21"/>
        </w:rPr>
        <w:t xml:space="preserve"> impact in our Pacific Island countries many of which ha</w:t>
      </w:r>
      <w:r w:rsidR="006F7D33">
        <w:rPr>
          <w:sz w:val="21"/>
          <w:szCs w:val="21"/>
        </w:rPr>
        <w:t>ve</w:t>
      </w:r>
      <w:r>
        <w:rPr>
          <w:sz w:val="21"/>
          <w:szCs w:val="21"/>
        </w:rPr>
        <w:t xml:space="preserve"> been able to close their borders and prevent COVID-19 entering the</w:t>
      </w:r>
      <w:r w:rsidR="006F7D33">
        <w:rPr>
          <w:sz w:val="21"/>
          <w:szCs w:val="21"/>
        </w:rPr>
        <w:t>ir</w:t>
      </w:r>
      <w:r>
        <w:rPr>
          <w:sz w:val="21"/>
          <w:szCs w:val="21"/>
        </w:rPr>
        <w:t xml:space="preserve"> country; </w:t>
      </w:r>
      <w:r w:rsidR="00973F65">
        <w:rPr>
          <w:sz w:val="21"/>
          <w:szCs w:val="21"/>
        </w:rPr>
        <w:t xml:space="preserve">community spread of COVID-19 in Pacific Island nations could have overwhelmed their small health services.  COVID-19 has been more of a problem in Papua New Guinea (pop 9m) and Timor-Leste (pop 1.5m) but many communities in these countries are geographically isolated limiting community spread which could have also overwhelmed their health systems. </w:t>
      </w:r>
      <w:r w:rsidR="006F7D33">
        <w:rPr>
          <w:sz w:val="21"/>
          <w:szCs w:val="21"/>
        </w:rPr>
        <w:t xml:space="preserve">The result of the measures to prevent the transmission of COVID-19 in the Pacific Islands has limited to impact of the pandemic on children with cancer in Oceania. </w:t>
      </w:r>
    </w:p>
    <w:p w14:paraId="6D68B3F5" w14:textId="77777777" w:rsidR="00BB677F" w:rsidRDefault="00BB677F" w:rsidP="00BB677F">
      <w:pPr>
        <w:tabs>
          <w:tab w:val="left" w:pos="5403"/>
        </w:tabs>
        <w:spacing w:line="276" w:lineRule="auto"/>
        <w:rPr>
          <w:sz w:val="21"/>
          <w:szCs w:val="21"/>
        </w:rPr>
      </w:pPr>
    </w:p>
    <w:p w14:paraId="64CCB13E" w14:textId="77777777" w:rsidR="00FD405C" w:rsidRDefault="00FD405C" w:rsidP="00BB677F">
      <w:pPr>
        <w:tabs>
          <w:tab w:val="left" w:pos="5403"/>
        </w:tabs>
        <w:spacing w:line="276" w:lineRule="auto"/>
        <w:rPr>
          <w:b/>
          <w:bCs/>
          <w:sz w:val="21"/>
          <w:szCs w:val="21"/>
        </w:rPr>
      </w:pPr>
      <w:r>
        <w:rPr>
          <w:b/>
          <w:bCs/>
          <w:sz w:val="21"/>
          <w:szCs w:val="21"/>
        </w:rPr>
        <w:t xml:space="preserve">SIOP OCEANIA and the WHO Global Initiative for Childhood Cancer </w:t>
      </w:r>
    </w:p>
    <w:p w14:paraId="1BB87F74" w14:textId="1B69F631" w:rsidR="00FD405C" w:rsidRDefault="00FD405C" w:rsidP="00BB677F">
      <w:pPr>
        <w:tabs>
          <w:tab w:val="left" w:pos="5403"/>
        </w:tabs>
        <w:spacing w:line="276" w:lineRule="auto"/>
        <w:rPr>
          <w:sz w:val="21"/>
          <w:szCs w:val="21"/>
        </w:rPr>
      </w:pPr>
      <w:r>
        <w:rPr>
          <w:sz w:val="21"/>
          <w:szCs w:val="21"/>
        </w:rPr>
        <w:t xml:space="preserve">The WHO Global Initiative for Childhood Cancer </w:t>
      </w:r>
      <w:r w:rsidR="00F95656">
        <w:rPr>
          <w:sz w:val="21"/>
          <w:szCs w:val="21"/>
        </w:rPr>
        <w:t xml:space="preserve">is an </w:t>
      </w:r>
      <w:r w:rsidR="006F7D33">
        <w:rPr>
          <w:sz w:val="21"/>
          <w:szCs w:val="21"/>
        </w:rPr>
        <w:t xml:space="preserve">ambitious but </w:t>
      </w:r>
      <w:r w:rsidR="00F95656">
        <w:rPr>
          <w:sz w:val="21"/>
          <w:szCs w:val="21"/>
        </w:rPr>
        <w:t>exciting program to improve the outcome for children with cancer</w:t>
      </w:r>
      <w:r w:rsidR="006F7D33">
        <w:rPr>
          <w:sz w:val="21"/>
          <w:szCs w:val="21"/>
        </w:rPr>
        <w:t xml:space="preserve"> by 2030;</w:t>
      </w:r>
      <w:r w:rsidR="00F95656">
        <w:rPr>
          <w:sz w:val="21"/>
          <w:szCs w:val="21"/>
        </w:rPr>
        <w:t xml:space="preserve"> </w:t>
      </w:r>
      <w:r w:rsidR="006F7D33">
        <w:rPr>
          <w:sz w:val="21"/>
          <w:szCs w:val="21"/>
        </w:rPr>
        <w:t>“</w:t>
      </w:r>
      <w:r w:rsidR="00F95656">
        <w:rPr>
          <w:sz w:val="21"/>
          <w:szCs w:val="21"/>
        </w:rPr>
        <w:t>wherever they may live</w:t>
      </w:r>
      <w:r w:rsidR="006F7D33">
        <w:rPr>
          <w:sz w:val="21"/>
          <w:szCs w:val="21"/>
        </w:rPr>
        <w:t>”</w:t>
      </w:r>
      <w:r w:rsidR="00F95656">
        <w:rPr>
          <w:sz w:val="21"/>
          <w:szCs w:val="21"/>
        </w:rPr>
        <w:t>. However, the great opportunity to work partner</w:t>
      </w:r>
      <w:r w:rsidR="006F7D33">
        <w:rPr>
          <w:sz w:val="21"/>
          <w:szCs w:val="21"/>
        </w:rPr>
        <w:t xml:space="preserve">ship </w:t>
      </w:r>
      <w:r w:rsidR="00F95656">
        <w:rPr>
          <w:sz w:val="21"/>
          <w:szCs w:val="21"/>
        </w:rPr>
        <w:t>with the WHO, St Jude and regional Governments has not been without its challenges especially during the COVD-19 pandemic. This year we have had to defer plans for national SIOP/WHO workshops and meetings with</w:t>
      </w:r>
      <w:r w:rsidR="006F7D33">
        <w:rPr>
          <w:sz w:val="21"/>
          <w:szCs w:val="21"/>
        </w:rPr>
        <w:t xml:space="preserve"> </w:t>
      </w:r>
      <w:r w:rsidR="00F95656">
        <w:rPr>
          <w:sz w:val="21"/>
          <w:szCs w:val="21"/>
        </w:rPr>
        <w:t xml:space="preserve">national organisations in Papua New Guinea and Timor-Leste. </w:t>
      </w:r>
      <w:r w:rsidR="006F7D33">
        <w:rPr>
          <w:sz w:val="21"/>
          <w:szCs w:val="21"/>
        </w:rPr>
        <w:t>However, w</w:t>
      </w:r>
      <w:r w:rsidR="00F95656">
        <w:rPr>
          <w:sz w:val="21"/>
          <w:szCs w:val="21"/>
        </w:rPr>
        <w:t xml:space="preserve">e hope </w:t>
      </w:r>
      <w:r w:rsidR="00BB677F">
        <w:rPr>
          <w:sz w:val="21"/>
          <w:szCs w:val="21"/>
        </w:rPr>
        <w:t xml:space="preserve">to find ways to work together in 2021 to support the development of child cancer care across Oceania. </w:t>
      </w:r>
      <w:r w:rsidR="007163AF">
        <w:rPr>
          <w:sz w:val="21"/>
          <w:szCs w:val="21"/>
        </w:rPr>
        <w:t>While health services remain challenged with the pandemic, w</w:t>
      </w:r>
      <w:r w:rsidR="006F7D33">
        <w:rPr>
          <w:sz w:val="21"/>
          <w:szCs w:val="21"/>
        </w:rPr>
        <w:t>e plan</w:t>
      </w:r>
      <w:r w:rsidR="007163AF">
        <w:rPr>
          <w:sz w:val="21"/>
          <w:szCs w:val="21"/>
        </w:rPr>
        <w:t xml:space="preserve">, </w:t>
      </w:r>
      <w:r w:rsidR="007163AF">
        <w:rPr>
          <w:sz w:val="21"/>
          <w:szCs w:val="21"/>
        </w:rPr>
        <w:t>in partnership with the New Zealand National Cancer Network Pacific Islands Group</w:t>
      </w:r>
      <w:r w:rsidR="007163AF">
        <w:rPr>
          <w:sz w:val="21"/>
          <w:szCs w:val="21"/>
        </w:rPr>
        <w:t>,</w:t>
      </w:r>
      <w:r w:rsidR="007163AF">
        <w:rPr>
          <w:sz w:val="21"/>
          <w:szCs w:val="21"/>
        </w:rPr>
        <w:t xml:space="preserve"> </w:t>
      </w:r>
      <w:r w:rsidR="007163AF">
        <w:rPr>
          <w:sz w:val="21"/>
          <w:szCs w:val="21"/>
        </w:rPr>
        <w:t>to commence a series of fortnightly seminars via Zoom to</w:t>
      </w:r>
      <w:r w:rsidR="00BB677F">
        <w:rPr>
          <w:sz w:val="21"/>
          <w:szCs w:val="21"/>
        </w:rPr>
        <w:t xml:space="preserve"> support workforce training</w:t>
      </w:r>
      <w:r w:rsidR="007163AF">
        <w:rPr>
          <w:sz w:val="21"/>
          <w:szCs w:val="21"/>
        </w:rPr>
        <w:t xml:space="preserve"> of medical and nursing staff, and to develop clinical</w:t>
      </w:r>
      <w:r w:rsidR="00BB677F">
        <w:rPr>
          <w:sz w:val="21"/>
          <w:szCs w:val="21"/>
        </w:rPr>
        <w:t xml:space="preserve"> leadership</w:t>
      </w:r>
      <w:r w:rsidR="007163AF">
        <w:rPr>
          <w:sz w:val="21"/>
          <w:szCs w:val="21"/>
        </w:rPr>
        <w:t xml:space="preserve">. </w:t>
      </w:r>
      <w:r w:rsidR="00BB677F">
        <w:rPr>
          <w:sz w:val="21"/>
          <w:szCs w:val="21"/>
        </w:rPr>
        <w:t xml:space="preserve"> We also aim to support </w:t>
      </w:r>
      <w:r w:rsidR="007163AF">
        <w:rPr>
          <w:sz w:val="21"/>
          <w:szCs w:val="21"/>
        </w:rPr>
        <w:t xml:space="preserve">regional </w:t>
      </w:r>
      <w:r w:rsidR="00BB677F">
        <w:rPr>
          <w:sz w:val="21"/>
          <w:szCs w:val="21"/>
        </w:rPr>
        <w:t>research initiative</w:t>
      </w:r>
      <w:r w:rsidR="007163AF">
        <w:rPr>
          <w:sz w:val="21"/>
          <w:szCs w:val="21"/>
        </w:rPr>
        <w:t>s</w:t>
      </w:r>
      <w:r w:rsidR="00BB677F">
        <w:rPr>
          <w:sz w:val="21"/>
          <w:szCs w:val="21"/>
        </w:rPr>
        <w:t xml:space="preserve"> and the commence data accrual into </w:t>
      </w:r>
      <w:r w:rsidR="007163AF">
        <w:rPr>
          <w:sz w:val="21"/>
          <w:szCs w:val="21"/>
        </w:rPr>
        <w:t xml:space="preserve">recently developed country specific child cancer </w:t>
      </w:r>
      <w:r w:rsidR="00BB677F">
        <w:rPr>
          <w:sz w:val="21"/>
          <w:szCs w:val="21"/>
        </w:rPr>
        <w:t xml:space="preserve">registries. </w:t>
      </w:r>
    </w:p>
    <w:p w14:paraId="0FFE3626" w14:textId="77777777" w:rsidR="00BB677F" w:rsidRDefault="00BB677F" w:rsidP="00BB677F">
      <w:pPr>
        <w:tabs>
          <w:tab w:val="left" w:pos="5403"/>
        </w:tabs>
        <w:spacing w:line="276" w:lineRule="auto"/>
        <w:rPr>
          <w:sz w:val="21"/>
          <w:szCs w:val="21"/>
        </w:rPr>
        <w:sectPr w:rsidR="00BB677F" w:rsidSect="00C44169">
          <w:headerReference w:type="default" r:id="rId7"/>
          <w:footerReference w:type="default" r:id="rId8"/>
          <w:pgSz w:w="11900" w:h="16840"/>
          <w:pgMar w:top="1440" w:right="1134" w:bottom="1440" w:left="1134" w:header="709" w:footer="318" w:gutter="0"/>
          <w:cols w:space="708"/>
          <w:docGrid w:linePitch="360"/>
        </w:sectPr>
      </w:pPr>
    </w:p>
    <w:p w14:paraId="266FFB57" w14:textId="77777777" w:rsidR="00FD405C" w:rsidRDefault="00FD405C" w:rsidP="00BB677F">
      <w:pPr>
        <w:tabs>
          <w:tab w:val="left" w:pos="5403"/>
        </w:tabs>
        <w:spacing w:line="276" w:lineRule="auto"/>
        <w:rPr>
          <w:sz w:val="21"/>
          <w:szCs w:val="21"/>
        </w:rPr>
      </w:pPr>
    </w:p>
    <w:p w14:paraId="310A008A" w14:textId="77777777" w:rsidR="00F95656" w:rsidRPr="00EE2F96" w:rsidRDefault="00F95656" w:rsidP="00BB677F">
      <w:pPr>
        <w:tabs>
          <w:tab w:val="left" w:pos="5403"/>
        </w:tabs>
        <w:spacing w:line="276" w:lineRule="auto"/>
        <w:rPr>
          <w:sz w:val="21"/>
          <w:szCs w:val="21"/>
        </w:rPr>
      </w:pPr>
    </w:p>
    <w:p w14:paraId="67C36FFE" w14:textId="77777777" w:rsidR="00B8459B" w:rsidRDefault="00392B1A" w:rsidP="00BB677F">
      <w:pPr>
        <w:tabs>
          <w:tab w:val="left" w:pos="5403"/>
        </w:tabs>
        <w:spacing w:line="276" w:lineRule="auto"/>
        <w:rPr>
          <w:b/>
          <w:bCs/>
          <w:sz w:val="21"/>
          <w:szCs w:val="21"/>
        </w:rPr>
      </w:pPr>
      <w:r>
        <w:rPr>
          <w:b/>
          <w:bCs/>
          <w:sz w:val="21"/>
          <w:szCs w:val="21"/>
        </w:rPr>
        <w:t xml:space="preserve">Recent Development in </w:t>
      </w:r>
      <w:r w:rsidR="00973F65">
        <w:rPr>
          <w:b/>
          <w:bCs/>
          <w:sz w:val="21"/>
          <w:szCs w:val="21"/>
        </w:rPr>
        <w:t>Paediatric Oncology in Australia and New Zealand</w:t>
      </w:r>
    </w:p>
    <w:p w14:paraId="4FAC5683" w14:textId="77777777" w:rsidR="00FE2240" w:rsidRDefault="00973F65" w:rsidP="00BB677F">
      <w:pPr>
        <w:tabs>
          <w:tab w:val="left" w:pos="5403"/>
        </w:tabs>
        <w:spacing w:line="276" w:lineRule="auto"/>
        <w:rPr>
          <w:sz w:val="21"/>
          <w:szCs w:val="21"/>
        </w:rPr>
      </w:pPr>
      <w:r>
        <w:rPr>
          <w:sz w:val="21"/>
          <w:szCs w:val="21"/>
        </w:rPr>
        <w:t>Australia (pop 25m) and New Zealand (pop 5m) are both high income countries with advance</w:t>
      </w:r>
      <w:r w:rsidR="00FE2240">
        <w:rPr>
          <w:sz w:val="21"/>
          <w:szCs w:val="21"/>
        </w:rPr>
        <w:t>d</w:t>
      </w:r>
      <w:r>
        <w:rPr>
          <w:sz w:val="21"/>
          <w:szCs w:val="21"/>
        </w:rPr>
        <w:t xml:space="preserve"> health care services and Universal health care coverage. </w:t>
      </w:r>
      <w:r w:rsidR="00FE2240">
        <w:rPr>
          <w:sz w:val="21"/>
          <w:szCs w:val="21"/>
        </w:rPr>
        <w:t>The</w:t>
      </w:r>
      <w:r>
        <w:rPr>
          <w:sz w:val="21"/>
          <w:szCs w:val="21"/>
        </w:rPr>
        <w:t xml:space="preserve"> 11 dedicated Paediatric Oncology Units </w:t>
      </w:r>
      <w:r w:rsidR="00FE2240">
        <w:rPr>
          <w:sz w:val="21"/>
          <w:szCs w:val="21"/>
        </w:rPr>
        <w:t xml:space="preserve">across the two countries – (9 in Australia and 2 in New Zealand) are all members of the Children’s Oncology Group but are also collaborate in many European collaborative clinical trials networks such as SIOPEN, SIOPEL, </w:t>
      </w:r>
      <w:proofErr w:type="spellStart"/>
      <w:r w:rsidR="00FE2240">
        <w:rPr>
          <w:sz w:val="21"/>
          <w:szCs w:val="21"/>
        </w:rPr>
        <w:t>EuroNet</w:t>
      </w:r>
      <w:proofErr w:type="spellEnd"/>
      <w:r w:rsidR="00FE2240">
        <w:rPr>
          <w:sz w:val="21"/>
          <w:szCs w:val="21"/>
        </w:rPr>
        <w:t xml:space="preserve">, BFM, RTSG and </w:t>
      </w:r>
      <w:proofErr w:type="spellStart"/>
      <w:r w:rsidR="00FE2240">
        <w:rPr>
          <w:sz w:val="21"/>
          <w:szCs w:val="21"/>
        </w:rPr>
        <w:t>EpSSG</w:t>
      </w:r>
      <w:proofErr w:type="spellEnd"/>
      <w:r w:rsidR="00FE2240">
        <w:rPr>
          <w:sz w:val="21"/>
          <w:szCs w:val="21"/>
        </w:rPr>
        <w:t xml:space="preserve">.  The Australian and New Zealand Children’s Haematology Oncology Group (ANZCHOG) is our regional clinical trial organisation. </w:t>
      </w:r>
    </w:p>
    <w:p w14:paraId="217FC75E" w14:textId="77777777" w:rsidR="00FE2240" w:rsidRDefault="00FE2240" w:rsidP="00BB677F">
      <w:pPr>
        <w:tabs>
          <w:tab w:val="left" w:pos="5403"/>
        </w:tabs>
        <w:spacing w:line="276" w:lineRule="auto"/>
        <w:rPr>
          <w:sz w:val="21"/>
          <w:szCs w:val="21"/>
        </w:rPr>
      </w:pPr>
    </w:p>
    <w:p w14:paraId="3E102A94" w14:textId="77777777" w:rsidR="00BB677F" w:rsidRDefault="00BB677F" w:rsidP="00BB677F">
      <w:pPr>
        <w:tabs>
          <w:tab w:val="left" w:pos="5403"/>
        </w:tabs>
        <w:spacing w:line="276" w:lineRule="auto"/>
        <w:rPr>
          <w:b/>
          <w:bCs/>
          <w:sz w:val="21"/>
          <w:szCs w:val="21"/>
        </w:rPr>
      </w:pPr>
    </w:p>
    <w:p w14:paraId="0D3E49E8" w14:textId="77777777" w:rsidR="00FB793B" w:rsidRDefault="00FB793B" w:rsidP="00BB677F">
      <w:pPr>
        <w:tabs>
          <w:tab w:val="left" w:pos="5403"/>
        </w:tabs>
        <w:spacing w:line="276" w:lineRule="auto"/>
        <w:rPr>
          <w:b/>
          <w:bCs/>
          <w:sz w:val="21"/>
          <w:szCs w:val="21"/>
        </w:rPr>
      </w:pPr>
      <w:r>
        <w:rPr>
          <w:b/>
          <w:bCs/>
          <w:sz w:val="21"/>
          <w:szCs w:val="21"/>
        </w:rPr>
        <w:t>ANZCHOG</w:t>
      </w:r>
      <w:r w:rsidR="00B8459B">
        <w:rPr>
          <w:b/>
          <w:bCs/>
          <w:sz w:val="21"/>
          <w:szCs w:val="21"/>
        </w:rPr>
        <w:t>: President Professor Nick Gottardo</w:t>
      </w:r>
      <w:r w:rsidR="00973F65">
        <w:rPr>
          <w:b/>
          <w:bCs/>
          <w:sz w:val="21"/>
          <w:szCs w:val="21"/>
        </w:rPr>
        <w:t xml:space="preserve"> (Perth)</w:t>
      </w:r>
      <w:r w:rsidR="00B8459B">
        <w:rPr>
          <w:b/>
          <w:bCs/>
          <w:sz w:val="21"/>
          <w:szCs w:val="21"/>
        </w:rPr>
        <w:t>, Past President Dr Chris Fraser</w:t>
      </w:r>
      <w:r w:rsidR="00973F65">
        <w:rPr>
          <w:b/>
          <w:bCs/>
          <w:sz w:val="21"/>
          <w:szCs w:val="21"/>
        </w:rPr>
        <w:t xml:space="preserve"> (Brisbane)</w:t>
      </w:r>
      <w:r w:rsidR="00B8459B">
        <w:rPr>
          <w:b/>
          <w:bCs/>
          <w:sz w:val="21"/>
          <w:szCs w:val="21"/>
        </w:rPr>
        <w:t xml:space="preserve"> </w:t>
      </w:r>
    </w:p>
    <w:p w14:paraId="29A61077" w14:textId="58ACED4D" w:rsidR="00996748" w:rsidRDefault="00FE2240" w:rsidP="00BB677F">
      <w:pPr>
        <w:tabs>
          <w:tab w:val="left" w:pos="5403"/>
        </w:tabs>
        <w:spacing w:line="276" w:lineRule="auto"/>
        <w:rPr>
          <w:sz w:val="21"/>
          <w:szCs w:val="21"/>
        </w:rPr>
      </w:pPr>
      <w:r>
        <w:rPr>
          <w:sz w:val="21"/>
          <w:szCs w:val="21"/>
        </w:rPr>
        <w:t>ANZCHOG was initially</w:t>
      </w:r>
      <w:r w:rsidR="00B8459B">
        <w:rPr>
          <w:sz w:val="21"/>
          <w:szCs w:val="21"/>
        </w:rPr>
        <w:t xml:space="preserve"> established in the early 1980s as the Australian and New Zealand Children’s Cancer Study Group</w:t>
      </w:r>
      <w:r>
        <w:rPr>
          <w:sz w:val="21"/>
          <w:szCs w:val="21"/>
        </w:rPr>
        <w:t>.</w:t>
      </w:r>
      <w:r w:rsidR="00B8459B">
        <w:rPr>
          <w:sz w:val="21"/>
          <w:szCs w:val="21"/>
        </w:rPr>
        <w:t xml:space="preserve"> </w:t>
      </w:r>
      <w:r w:rsidR="00EA22FA">
        <w:rPr>
          <w:sz w:val="21"/>
          <w:szCs w:val="21"/>
        </w:rPr>
        <w:t>In</w:t>
      </w:r>
      <w:r>
        <w:rPr>
          <w:sz w:val="21"/>
          <w:szCs w:val="21"/>
        </w:rPr>
        <w:t xml:space="preserve"> the 1980s and 1990s, </w:t>
      </w:r>
      <w:r w:rsidR="00B8459B">
        <w:rPr>
          <w:sz w:val="21"/>
          <w:szCs w:val="21"/>
        </w:rPr>
        <w:t>ANZCCSG developed and conducted a series of collaborative clinical trials</w:t>
      </w:r>
      <w:r>
        <w:rPr>
          <w:sz w:val="21"/>
          <w:szCs w:val="21"/>
        </w:rPr>
        <w:t xml:space="preserve"> in ALL, AML, Hodgkin Lymphoma, and Ewing sarcoma</w:t>
      </w:r>
      <w:r w:rsidR="007163AF">
        <w:rPr>
          <w:sz w:val="21"/>
          <w:szCs w:val="21"/>
        </w:rPr>
        <w:t>,</w:t>
      </w:r>
      <w:r>
        <w:rPr>
          <w:sz w:val="21"/>
          <w:szCs w:val="21"/>
        </w:rPr>
        <w:t xml:space="preserve"> and many </w:t>
      </w:r>
      <w:r w:rsidR="007163AF">
        <w:rPr>
          <w:sz w:val="21"/>
          <w:szCs w:val="21"/>
        </w:rPr>
        <w:t xml:space="preserve">Australasian </w:t>
      </w:r>
      <w:r>
        <w:rPr>
          <w:sz w:val="21"/>
          <w:szCs w:val="21"/>
        </w:rPr>
        <w:t>centres collaborated with European</w:t>
      </w:r>
      <w:r w:rsidR="007163AF">
        <w:rPr>
          <w:sz w:val="21"/>
          <w:szCs w:val="21"/>
        </w:rPr>
        <w:t>/</w:t>
      </w:r>
      <w:r>
        <w:rPr>
          <w:sz w:val="21"/>
          <w:szCs w:val="21"/>
        </w:rPr>
        <w:t>SIOP clinical trials groups</w:t>
      </w:r>
      <w:r w:rsidR="007163AF">
        <w:rPr>
          <w:sz w:val="21"/>
          <w:szCs w:val="21"/>
        </w:rPr>
        <w:t xml:space="preserve"> particularly</w:t>
      </w:r>
      <w:r>
        <w:rPr>
          <w:sz w:val="21"/>
          <w:szCs w:val="21"/>
        </w:rPr>
        <w:t xml:space="preserve"> SIOPEN, SIOPEL</w:t>
      </w:r>
      <w:r w:rsidR="00EA22FA">
        <w:rPr>
          <w:sz w:val="21"/>
          <w:szCs w:val="21"/>
        </w:rPr>
        <w:t>, Wilms Tumour</w:t>
      </w:r>
      <w:r w:rsidR="007163AF">
        <w:rPr>
          <w:sz w:val="21"/>
          <w:szCs w:val="21"/>
        </w:rPr>
        <w:t>, BFM</w:t>
      </w:r>
      <w:r w:rsidR="00EA22FA">
        <w:rPr>
          <w:sz w:val="21"/>
          <w:szCs w:val="21"/>
        </w:rPr>
        <w:t xml:space="preserve"> and </w:t>
      </w:r>
      <w:r w:rsidR="007163AF">
        <w:rPr>
          <w:sz w:val="21"/>
          <w:szCs w:val="21"/>
        </w:rPr>
        <w:t>STS</w:t>
      </w:r>
      <w:r w:rsidR="00EA22FA">
        <w:rPr>
          <w:sz w:val="21"/>
          <w:szCs w:val="21"/>
        </w:rPr>
        <w:t xml:space="preserve">. In the early 2000s, treatment centres </w:t>
      </w:r>
      <w:r w:rsidR="007163AF">
        <w:rPr>
          <w:sz w:val="21"/>
          <w:szCs w:val="21"/>
        </w:rPr>
        <w:t xml:space="preserve">in Australia and New Zealand </w:t>
      </w:r>
      <w:r w:rsidR="00EA22FA">
        <w:rPr>
          <w:sz w:val="21"/>
          <w:szCs w:val="21"/>
        </w:rPr>
        <w:t xml:space="preserve">joined </w:t>
      </w:r>
      <w:r w:rsidR="007163AF">
        <w:rPr>
          <w:sz w:val="21"/>
          <w:szCs w:val="21"/>
        </w:rPr>
        <w:t xml:space="preserve">the </w:t>
      </w:r>
      <w:r w:rsidR="00EA22FA">
        <w:rPr>
          <w:sz w:val="21"/>
          <w:szCs w:val="21"/>
        </w:rPr>
        <w:t>COG</w:t>
      </w:r>
      <w:r w:rsidR="005124B3">
        <w:rPr>
          <w:sz w:val="21"/>
          <w:szCs w:val="21"/>
        </w:rPr>
        <w:t>,</w:t>
      </w:r>
      <w:r w:rsidR="00EA22FA">
        <w:rPr>
          <w:sz w:val="21"/>
          <w:szCs w:val="21"/>
        </w:rPr>
        <w:t xml:space="preserve"> so ANZCCS was rebranded as ANZCHOG</w:t>
      </w:r>
      <w:r w:rsidR="007163AF">
        <w:rPr>
          <w:sz w:val="21"/>
          <w:szCs w:val="21"/>
        </w:rPr>
        <w:t xml:space="preserve"> </w:t>
      </w:r>
      <w:r w:rsidR="00EA22FA">
        <w:rPr>
          <w:sz w:val="21"/>
          <w:szCs w:val="21"/>
        </w:rPr>
        <w:t xml:space="preserve">to better represent the professional </w:t>
      </w:r>
      <w:r w:rsidR="007163AF">
        <w:rPr>
          <w:sz w:val="21"/>
          <w:szCs w:val="21"/>
        </w:rPr>
        <w:t xml:space="preserve">and </w:t>
      </w:r>
      <w:r w:rsidR="00EA22FA">
        <w:rPr>
          <w:sz w:val="21"/>
          <w:szCs w:val="21"/>
        </w:rPr>
        <w:t xml:space="preserve">multi-disciplinary groups involved in child cancer care.  ANZCHOG also set up ACCT (Australasian Childhood Cancer Trials ACCT) which sought </w:t>
      </w:r>
      <w:r w:rsidR="007163AF">
        <w:rPr>
          <w:sz w:val="21"/>
          <w:szCs w:val="21"/>
        </w:rPr>
        <w:t xml:space="preserve">and was awarded </w:t>
      </w:r>
      <w:r w:rsidR="00EA22FA">
        <w:rPr>
          <w:sz w:val="21"/>
          <w:szCs w:val="21"/>
        </w:rPr>
        <w:t xml:space="preserve">core funding to support </w:t>
      </w:r>
      <w:r w:rsidR="007163AF">
        <w:rPr>
          <w:sz w:val="21"/>
          <w:szCs w:val="21"/>
        </w:rPr>
        <w:t xml:space="preserve">collaborative </w:t>
      </w:r>
      <w:r w:rsidR="00EA22FA">
        <w:rPr>
          <w:sz w:val="21"/>
          <w:szCs w:val="21"/>
        </w:rPr>
        <w:t xml:space="preserve">clinical trials and </w:t>
      </w:r>
      <w:r w:rsidR="007163AF">
        <w:rPr>
          <w:sz w:val="21"/>
          <w:szCs w:val="21"/>
        </w:rPr>
        <w:t xml:space="preserve">act as a regional </w:t>
      </w:r>
      <w:r w:rsidR="00EA22FA">
        <w:rPr>
          <w:sz w:val="21"/>
          <w:szCs w:val="21"/>
        </w:rPr>
        <w:t>clinical trial sponsor</w:t>
      </w:r>
      <w:r w:rsidR="007163AF">
        <w:rPr>
          <w:sz w:val="21"/>
          <w:szCs w:val="21"/>
        </w:rPr>
        <w:t>.</w:t>
      </w:r>
      <w:r w:rsidR="00EA22FA">
        <w:rPr>
          <w:sz w:val="21"/>
          <w:szCs w:val="21"/>
        </w:rPr>
        <w:t xml:space="preserve"> Over the last 7 years</w:t>
      </w:r>
      <w:r w:rsidR="007163AF">
        <w:rPr>
          <w:sz w:val="21"/>
          <w:szCs w:val="21"/>
        </w:rPr>
        <w:t xml:space="preserve">, </w:t>
      </w:r>
      <w:r w:rsidR="00EA22FA">
        <w:rPr>
          <w:sz w:val="21"/>
          <w:szCs w:val="21"/>
        </w:rPr>
        <w:t xml:space="preserve">under the leadership of Dr Chris Frazer (President), Dr Geoff </w:t>
      </w:r>
      <w:proofErr w:type="spellStart"/>
      <w:r w:rsidR="00EA22FA">
        <w:rPr>
          <w:sz w:val="21"/>
          <w:szCs w:val="21"/>
        </w:rPr>
        <w:t>McCowage</w:t>
      </w:r>
      <w:proofErr w:type="spellEnd"/>
      <w:r w:rsidR="00EA22FA">
        <w:rPr>
          <w:sz w:val="21"/>
          <w:szCs w:val="21"/>
        </w:rPr>
        <w:t xml:space="preserve"> (Medical Director) and Robyn Strong (Chief Executive), ANZCHOG has initiated a</w:t>
      </w:r>
      <w:r w:rsidR="005124B3">
        <w:rPr>
          <w:sz w:val="21"/>
          <w:szCs w:val="21"/>
        </w:rPr>
        <w:t xml:space="preserve">n impressive and </w:t>
      </w:r>
      <w:r w:rsidR="00EA22FA">
        <w:rPr>
          <w:sz w:val="21"/>
          <w:szCs w:val="21"/>
        </w:rPr>
        <w:t xml:space="preserve">broad portfolio of early and late phase clinical trials </w:t>
      </w:r>
      <w:r w:rsidR="007163AF">
        <w:rPr>
          <w:sz w:val="21"/>
          <w:szCs w:val="21"/>
        </w:rPr>
        <w:t>from</w:t>
      </w:r>
      <w:r w:rsidR="00EA22FA">
        <w:rPr>
          <w:sz w:val="21"/>
          <w:szCs w:val="21"/>
        </w:rPr>
        <w:t xml:space="preserve"> many collaborative </w:t>
      </w:r>
      <w:r w:rsidR="005124B3">
        <w:rPr>
          <w:sz w:val="21"/>
          <w:szCs w:val="21"/>
        </w:rPr>
        <w:t xml:space="preserve">clinical </w:t>
      </w:r>
      <w:r w:rsidR="00EA22FA">
        <w:rPr>
          <w:sz w:val="21"/>
          <w:szCs w:val="21"/>
        </w:rPr>
        <w:t>trials groups</w:t>
      </w:r>
      <w:r w:rsidR="005124B3">
        <w:rPr>
          <w:sz w:val="21"/>
          <w:szCs w:val="21"/>
        </w:rPr>
        <w:t>,</w:t>
      </w:r>
      <w:r w:rsidR="00EA22FA">
        <w:rPr>
          <w:sz w:val="21"/>
          <w:szCs w:val="21"/>
        </w:rPr>
        <w:t xml:space="preserve"> and </w:t>
      </w:r>
      <w:r w:rsidR="007163AF">
        <w:rPr>
          <w:sz w:val="21"/>
          <w:szCs w:val="21"/>
        </w:rPr>
        <w:t xml:space="preserve">many </w:t>
      </w:r>
      <w:r w:rsidR="00EA22FA">
        <w:rPr>
          <w:sz w:val="21"/>
          <w:szCs w:val="21"/>
        </w:rPr>
        <w:t>Pharma</w:t>
      </w:r>
      <w:r w:rsidR="007163AF">
        <w:rPr>
          <w:sz w:val="21"/>
          <w:szCs w:val="21"/>
        </w:rPr>
        <w:t xml:space="preserve"> trial</w:t>
      </w:r>
      <w:r w:rsidR="00EA22FA">
        <w:rPr>
          <w:sz w:val="21"/>
          <w:szCs w:val="21"/>
        </w:rPr>
        <w:t xml:space="preserve">. For instance, all centres in Australia and New Zealand opened the </w:t>
      </w:r>
      <w:proofErr w:type="spellStart"/>
      <w:r w:rsidR="00EA22FA">
        <w:rPr>
          <w:sz w:val="21"/>
          <w:szCs w:val="21"/>
        </w:rPr>
        <w:t>EuroNet</w:t>
      </w:r>
      <w:proofErr w:type="spellEnd"/>
      <w:r w:rsidR="00EA22FA">
        <w:rPr>
          <w:sz w:val="21"/>
          <w:szCs w:val="21"/>
        </w:rPr>
        <w:t xml:space="preserve"> PHL-C2 clinical trial which was sponsored by ANZCHOG</w:t>
      </w:r>
      <w:r w:rsidR="005124B3">
        <w:rPr>
          <w:sz w:val="21"/>
          <w:szCs w:val="21"/>
        </w:rPr>
        <w:t xml:space="preserve"> and led by the Royal Children’s Hospital</w:t>
      </w:r>
      <w:r w:rsidR="00EA22FA">
        <w:rPr>
          <w:sz w:val="21"/>
          <w:szCs w:val="21"/>
        </w:rPr>
        <w:t xml:space="preserve">. </w:t>
      </w:r>
      <w:r w:rsidR="005124B3">
        <w:rPr>
          <w:sz w:val="21"/>
          <w:szCs w:val="21"/>
        </w:rPr>
        <w:t>Similarly</w:t>
      </w:r>
      <w:r w:rsidR="00EA22FA">
        <w:rPr>
          <w:sz w:val="21"/>
          <w:szCs w:val="21"/>
        </w:rPr>
        <w:t xml:space="preserve">, </w:t>
      </w:r>
      <w:r w:rsidR="005124B3">
        <w:rPr>
          <w:sz w:val="21"/>
          <w:szCs w:val="21"/>
        </w:rPr>
        <w:t xml:space="preserve">all </w:t>
      </w:r>
      <w:r w:rsidR="007163AF">
        <w:rPr>
          <w:sz w:val="21"/>
          <w:szCs w:val="21"/>
        </w:rPr>
        <w:t xml:space="preserve">treatment </w:t>
      </w:r>
      <w:r w:rsidR="005124B3">
        <w:rPr>
          <w:sz w:val="21"/>
          <w:szCs w:val="21"/>
        </w:rPr>
        <w:t xml:space="preserve">centres plan to open the new </w:t>
      </w:r>
      <w:proofErr w:type="spellStart"/>
      <w:r w:rsidR="005124B3">
        <w:rPr>
          <w:sz w:val="21"/>
          <w:szCs w:val="21"/>
        </w:rPr>
        <w:t>FaRMS</w:t>
      </w:r>
      <w:proofErr w:type="spellEnd"/>
      <w:r w:rsidR="005124B3">
        <w:rPr>
          <w:sz w:val="21"/>
          <w:szCs w:val="21"/>
        </w:rPr>
        <w:t xml:space="preserve"> clinical trial for Rhabdomyosarcoma sponsored and supported by ANZCHOG with a grant from the Australian NH&amp;MRC.  </w:t>
      </w:r>
      <w:r w:rsidR="00EA22FA">
        <w:rPr>
          <w:sz w:val="21"/>
          <w:szCs w:val="21"/>
        </w:rPr>
        <w:t xml:space="preserve">New initiatives </w:t>
      </w:r>
      <w:r w:rsidR="005124B3">
        <w:rPr>
          <w:sz w:val="21"/>
          <w:szCs w:val="21"/>
        </w:rPr>
        <w:t xml:space="preserve">over the last 3 years </w:t>
      </w:r>
      <w:r w:rsidR="00EA22FA">
        <w:rPr>
          <w:sz w:val="21"/>
          <w:szCs w:val="21"/>
        </w:rPr>
        <w:t>include the Australian</w:t>
      </w:r>
      <w:r w:rsidR="005124B3">
        <w:rPr>
          <w:sz w:val="21"/>
          <w:szCs w:val="21"/>
        </w:rPr>
        <w:t xml:space="preserve"> </w:t>
      </w:r>
      <w:r w:rsidR="00EA22FA">
        <w:rPr>
          <w:sz w:val="21"/>
          <w:szCs w:val="21"/>
        </w:rPr>
        <w:t xml:space="preserve">Brain Cancer mission and support for the </w:t>
      </w:r>
      <w:r w:rsidR="005124B3">
        <w:rPr>
          <w:sz w:val="21"/>
          <w:szCs w:val="21"/>
        </w:rPr>
        <w:t xml:space="preserve">Zero Child Cancer </w:t>
      </w:r>
      <w:r w:rsidR="00EA22FA">
        <w:rPr>
          <w:sz w:val="21"/>
          <w:szCs w:val="21"/>
        </w:rPr>
        <w:t>PRISM precision medicine program</w:t>
      </w:r>
      <w:r w:rsidR="00FD405C">
        <w:rPr>
          <w:sz w:val="21"/>
          <w:szCs w:val="21"/>
        </w:rPr>
        <w:t xml:space="preserve"> (to be the focus of a future bulletin)</w:t>
      </w:r>
      <w:r w:rsidR="00EA22FA">
        <w:rPr>
          <w:sz w:val="21"/>
          <w:szCs w:val="21"/>
        </w:rPr>
        <w:t xml:space="preserve">.  </w:t>
      </w:r>
    </w:p>
    <w:p w14:paraId="62D26E22" w14:textId="77777777" w:rsidR="00996748" w:rsidRDefault="00996748" w:rsidP="00BB677F">
      <w:pPr>
        <w:tabs>
          <w:tab w:val="left" w:pos="5403"/>
        </w:tabs>
        <w:spacing w:line="276" w:lineRule="auto"/>
        <w:rPr>
          <w:sz w:val="21"/>
          <w:szCs w:val="21"/>
        </w:rPr>
      </w:pPr>
    </w:p>
    <w:p w14:paraId="3DD80470" w14:textId="37140C1D" w:rsidR="00996748" w:rsidRDefault="005124B3" w:rsidP="00BB677F">
      <w:pPr>
        <w:tabs>
          <w:tab w:val="left" w:pos="5403"/>
        </w:tabs>
        <w:spacing w:line="276" w:lineRule="auto"/>
        <w:rPr>
          <w:sz w:val="21"/>
          <w:szCs w:val="21"/>
        </w:rPr>
      </w:pPr>
      <w:r>
        <w:rPr>
          <w:sz w:val="21"/>
          <w:szCs w:val="21"/>
        </w:rPr>
        <w:t xml:space="preserve">ANZCHOG supports </w:t>
      </w:r>
      <w:r w:rsidR="00996748">
        <w:rPr>
          <w:sz w:val="21"/>
          <w:szCs w:val="21"/>
        </w:rPr>
        <w:t xml:space="preserve">multiple </w:t>
      </w:r>
      <w:r>
        <w:rPr>
          <w:sz w:val="21"/>
          <w:szCs w:val="21"/>
        </w:rPr>
        <w:t>working groups across tumour stream and professional</w:t>
      </w:r>
      <w:r w:rsidR="00996748">
        <w:rPr>
          <w:sz w:val="21"/>
          <w:szCs w:val="21"/>
        </w:rPr>
        <w:t xml:space="preserve"> specialties</w:t>
      </w:r>
      <w:r>
        <w:rPr>
          <w:sz w:val="21"/>
          <w:szCs w:val="21"/>
        </w:rPr>
        <w:t xml:space="preserve">; Leukaemia/Lymphoma, Solid Tumours, BMT, Neuro-Oncology, Late Effects and Psychosocial and coordinates monthly national tumour board meetings. Collaborative support from these groups has contributed to </w:t>
      </w:r>
      <w:r w:rsidR="001B41F5">
        <w:rPr>
          <w:sz w:val="21"/>
          <w:szCs w:val="21"/>
        </w:rPr>
        <w:t xml:space="preserve">the opening </w:t>
      </w:r>
      <w:r>
        <w:rPr>
          <w:sz w:val="21"/>
          <w:szCs w:val="21"/>
        </w:rPr>
        <w:t xml:space="preserve">of national </w:t>
      </w:r>
      <w:r w:rsidR="00996748">
        <w:rPr>
          <w:sz w:val="21"/>
          <w:szCs w:val="21"/>
        </w:rPr>
        <w:t xml:space="preserve">clinical trials </w:t>
      </w:r>
      <w:r>
        <w:rPr>
          <w:sz w:val="21"/>
          <w:szCs w:val="21"/>
        </w:rPr>
        <w:t xml:space="preserve">such as the CAR-T cell program at the Royal Children’s Hospital in Melbourne.  </w:t>
      </w:r>
      <w:r w:rsidR="00996748">
        <w:rPr>
          <w:sz w:val="21"/>
          <w:szCs w:val="21"/>
        </w:rPr>
        <w:t>Similarly, the PRISM Program from Zero Child Cancer led by Child</w:t>
      </w:r>
      <w:r w:rsidR="00A46BF3">
        <w:rPr>
          <w:sz w:val="21"/>
          <w:szCs w:val="21"/>
        </w:rPr>
        <w:t>ren’s</w:t>
      </w:r>
      <w:r w:rsidR="00996748">
        <w:rPr>
          <w:sz w:val="21"/>
          <w:szCs w:val="21"/>
        </w:rPr>
        <w:t xml:space="preserve"> Cancer Institute</w:t>
      </w:r>
      <w:r w:rsidR="00A46BF3">
        <w:rPr>
          <w:sz w:val="21"/>
          <w:szCs w:val="21"/>
        </w:rPr>
        <w:t xml:space="preserve"> of Australia</w:t>
      </w:r>
      <w:r w:rsidR="00996748">
        <w:rPr>
          <w:sz w:val="21"/>
          <w:szCs w:val="21"/>
        </w:rPr>
        <w:t xml:space="preserve"> (Sydney) and supported by ANZCHOG has rapidly advanced the development of precision cancer care for patients in Australia (PRISM will be the focus of a future SIOP Oceania report).  </w:t>
      </w:r>
    </w:p>
    <w:p w14:paraId="17218649" w14:textId="7C295883" w:rsidR="001B41F5" w:rsidRDefault="001B41F5" w:rsidP="00BB677F">
      <w:pPr>
        <w:tabs>
          <w:tab w:val="left" w:pos="5403"/>
        </w:tabs>
        <w:spacing w:line="276" w:lineRule="auto"/>
        <w:rPr>
          <w:sz w:val="21"/>
          <w:szCs w:val="21"/>
        </w:rPr>
      </w:pPr>
    </w:p>
    <w:p w14:paraId="59358A0E" w14:textId="7D14795F" w:rsidR="001B41F5" w:rsidRDefault="001B41F5" w:rsidP="00BB677F">
      <w:pPr>
        <w:tabs>
          <w:tab w:val="left" w:pos="5403"/>
        </w:tabs>
        <w:spacing w:line="276" w:lineRule="auto"/>
        <w:rPr>
          <w:sz w:val="21"/>
          <w:szCs w:val="21"/>
        </w:rPr>
      </w:pPr>
      <w:r>
        <w:rPr>
          <w:sz w:val="21"/>
          <w:szCs w:val="21"/>
        </w:rPr>
        <w:t xml:space="preserve">Our great challenge in Oceania over the next 3-5 years is supporting the improvement of child cancer care in our small Pacific Island nations and Papua New Guinea. We hope the WHO GICC, SIOP our collaborative partners will lead to workforce training and development for medical and nursing staff, improve access to essential cancer medicines and encourage research into the outcome of our resource adapted treatment  regimens.    </w:t>
      </w:r>
    </w:p>
    <w:p w14:paraId="232F20B8" w14:textId="77777777" w:rsidR="004730E0" w:rsidRDefault="004730E0" w:rsidP="00121962"/>
    <w:p w14:paraId="6206F920" w14:textId="77777777" w:rsidR="004730E0" w:rsidRDefault="004730E0" w:rsidP="00121962"/>
    <w:p w14:paraId="40902900" w14:textId="77777777" w:rsidR="00641215" w:rsidRPr="004730E0" w:rsidRDefault="00641215" w:rsidP="00641215">
      <w:pPr>
        <w:pStyle w:val="RCHLETTERstyle"/>
        <w:rPr>
          <w:rFonts w:ascii="Cambria" w:hAnsi="Cambria"/>
          <w:b/>
          <w:bCs/>
        </w:rPr>
      </w:pPr>
      <w:r w:rsidRPr="004730E0">
        <w:rPr>
          <w:rFonts w:ascii="Cambria" w:hAnsi="Cambria"/>
          <w:b/>
          <w:bCs/>
        </w:rPr>
        <w:t>Professor Michael Sullivan</w:t>
      </w:r>
    </w:p>
    <w:p w14:paraId="7581BFCF" w14:textId="77777777" w:rsidR="00641215" w:rsidRPr="00996748" w:rsidRDefault="00641215" w:rsidP="00641215">
      <w:pPr>
        <w:pStyle w:val="RCHLETTERstyle"/>
        <w:rPr>
          <w:rFonts w:ascii="Cambria" w:hAnsi="Cambria"/>
          <w:color w:val="2F5496" w:themeColor="accent1" w:themeShade="BF"/>
          <w:sz w:val="20"/>
          <w:szCs w:val="20"/>
        </w:rPr>
      </w:pPr>
      <w:r w:rsidRPr="00996748">
        <w:rPr>
          <w:rFonts w:ascii="Cambria" w:hAnsi="Cambria"/>
          <w:color w:val="2F5496" w:themeColor="accent1" w:themeShade="BF"/>
          <w:sz w:val="20"/>
          <w:szCs w:val="20"/>
        </w:rPr>
        <w:t>MB ChB DCH FRACP PhD</w:t>
      </w:r>
    </w:p>
    <w:p w14:paraId="0DA86E19" w14:textId="77777777" w:rsidR="00641215" w:rsidRPr="00996748" w:rsidRDefault="004730E0" w:rsidP="00641215">
      <w:pPr>
        <w:pStyle w:val="RCHLETTERstyle"/>
        <w:rPr>
          <w:rFonts w:ascii="Cambria" w:hAnsi="Cambria"/>
          <w:color w:val="2F5496" w:themeColor="accent1" w:themeShade="BF"/>
          <w:sz w:val="20"/>
          <w:szCs w:val="20"/>
        </w:rPr>
      </w:pPr>
      <w:r w:rsidRPr="00996748">
        <w:rPr>
          <w:rFonts w:ascii="Cambria" w:hAnsi="Cambria"/>
          <w:color w:val="2F5496" w:themeColor="accent1" w:themeShade="BF"/>
          <w:sz w:val="20"/>
          <w:szCs w:val="20"/>
        </w:rPr>
        <w:t>Professor of Paediatric Oncology, University of Melbourne</w:t>
      </w:r>
    </w:p>
    <w:p w14:paraId="11947F57" w14:textId="77777777" w:rsidR="004730E0" w:rsidRPr="00996748" w:rsidRDefault="004730E0" w:rsidP="00641215">
      <w:pPr>
        <w:pStyle w:val="RCHLETTERstyle"/>
        <w:rPr>
          <w:rFonts w:ascii="Cambria" w:hAnsi="Cambria"/>
          <w:color w:val="2F5496" w:themeColor="accent1" w:themeShade="BF"/>
          <w:sz w:val="20"/>
          <w:szCs w:val="20"/>
        </w:rPr>
      </w:pPr>
      <w:r w:rsidRPr="00996748">
        <w:rPr>
          <w:rFonts w:ascii="Cambria" w:hAnsi="Cambria"/>
          <w:color w:val="2F5496" w:themeColor="accent1" w:themeShade="BF"/>
          <w:sz w:val="20"/>
          <w:szCs w:val="20"/>
        </w:rPr>
        <w:t>Continental President, International Society of Paediatric Oncology</w:t>
      </w:r>
    </w:p>
    <w:p w14:paraId="08E5E04F" w14:textId="77777777" w:rsidR="00D42654" w:rsidRPr="00996748" w:rsidRDefault="00D42654" w:rsidP="00641215">
      <w:pPr>
        <w:pStyle w:val="RCHLETTERstyle"/>
        <w:rPr>
          <w:rFonts w:ascii="Cambria" w:hAnsi="Cambria"/>
          <w:color w:val="2F5496" w:themeColor="accent1" w:themeShade="BF"/>
          <w:sz w:val="20"/>
          <w:szCs w:val="20"/>
        </w:rPr>
      </w:pPr>
      <w:r w:rsidRPr="00996748">
        <w:rPr>
          <w:rFonts w:ascii="Cambria" w:hAnsi="Cambria"/>
          <w:color w:val="2F5496" w:themeColor="accent1" w:themeShade="BF"/>
          <w:sz w:val="20"/>
          <w:szCs w:val="20"/>
        </w:rPr>
        <w:lastRenderedPageBreak/>
        <w:t>WHO-SIOP liaison for the Global Initiative for childhood Cancer</w:t>
      </w:r>
    </w:p>
    <w:p w14:paraId="75DAF6E9" w14:textId="77777777" w:rsidR="004730E0" w:rsidRPr="00996748" w:rsidRDefault="00D42654" w:rsidP="00641215">
      <w:pPr>
        <w:pStyle w:val="RCHLETTERstyle"/>
        <w:rPr>
          <w:rFonts w:ascii="Cambria" w:hAnsi="Cambria"/>
          <w:color w:val="2F5496" w:themeColor="accent1" w:themeShade="BF"/>
          <w:sz w:val="20"/>
          <w:szCs w:val="20"/>
        </w:rPr>
      </w:pPr>
      <w:r w:rsidRPr="00996748">
        <w:rPr>
          <w:rFonts w:ascii="Cambria" w:hAnsi="Cambria"/>
          <w:color w:val="2F5496" w:themeColor="accent1" w:themeShade="BF"/>
          <w:sz w:val="20"/>
          <w:szCs w:val="20"/>
        </w:rPr>
        <w:t>Co-chair SIOP Paediatric Oncology in Developing Countries</w:t>
      </w:r>
    </w:p>
    <w:p w14:paraId="6C3F3C08" w14:textId="77777777" w:rsidR="00641215" w:rsidRPr="004730E0" w:rsidRDefault="00641215" w:rsidP="00641215">
      <w:pPr>
        <w:pStyle w:val="RCHLETTERstyle"/>
        <w:rPr>
          <w:rFonts w:ascii="Cambria" w:hAnsi="Cambria"/>
          <w:b/>
          <w:color w:val="2F5496" w:themeColor="accent1" w:themeShade="BF"/>
          <w:sz w:val="18"/>
          <w:szCs w:val="18"/>
        </w:rPr>
      </w:pPr>
      <w:r w:rsidRPr="004730E0">
        <w:rPr>
          <w:rFonts w:ascii="Cambria" w:hAnsi="Cambria"/>
          <w:b/>
          <w:color w:val="2F5496" w:themeColor="accent1" w:themeShade="BF"/>
          <w:sz w:val="18"/>
          <w:szCs w:val="18"/>
        </w:rPr>
        <w:t>Children’s Cancer Centre</w:t>
      </w:r>
      <w:r w:rsidR="004730E0" w:rsidRPr="004730E0">
        <w:rPr>
          <w:rFonts w:ascii="Cambria" w:hAnsi="Cambria"/>
          <w:b/>
          <w:color w:val="2F5496" w:themeColor="accent1" w:themeShade="BF"/>
          <w:sz w:val="18"/>
          <w:szCs w:val="18"/>
        </w:rPr>
        <w:t xml:space="preserve">, </w:t>
      </w:r>
      <w:r w:rsidRPr="004730E0">
        <w:rPr>
          <w:rFonts w:ascii="Cambria" w:hAnsi="Cambria"/>
          <w:b/>
          <w:color w:val="2F5496" w:themeColor="accent1" w:themeShade="BF"/>
          <w:sz w:val="18"/>
          <w:szCs w:val="18"/>
        </w:rPr>
        <w:t>Royal Children’s Hospital</w:t>
      </w:r>
      <w:r w:rsidR="00996748">
        <w:rPr>
          <w:rFonts w:ascii="Cambria" w:hAnsi="Cambria"/>
          <w:color w:val="2F5496" w:themeColor="accent1" w:themeShade="BF"/>
          <w:sz w:val="18"/>
          <w:szCs w:val="18"/>
        </w:rPr>
        <w:t xml:space="preserve">, </w:t>
      </w:r>
      <w:r w:rsidRPr="004730E0">
        <w:rPr>
          <w:rFonts w:ascii="Cambria" w:hAnsi="Cambria"/>
          <w:color w:val="2F5496" w:themeColor="accent1" w:themeShade="BF"/>
          <w:sz w:val="18"/>
          <w:szCs w:val="18"/>
        </w:rPr>
        <w:t>50 Flemington Road</w:t>
      </w:r>
      <w:r w:rsidR="004730E0" w:rsidRPr="004730E0">
        <w:rPr>
          <w:rFonts w:ascii="Cambria" w:hAnsi="Cambria"/>
          <w:color w:val="2F5496" w:themeColor="accent1" w:themeShade="BF"/>
          <w:sz w:val="18"/>
          <w:szCs w:val="18"/>
        </w:rPr>
        <w:t xml:space="preserve">, </w:t>
      </w:r>
      <w:r w:rsidRPr="004730E0">
        <w:rPr>
          <w:rFonts w:ascii="Cambria" w:hAnsi="Cambria"/>
          <w:color w:val="2F5496" w:themeColor="accent1" w:themeShade="BF"/>
          <w:sz w:val="18"/>
          <w:szCs w:val="18"/>
        </w:rPr>
        <w:t>Parkville Victoria 3052</w:t>
      </w:r>
    </w:p>
    <w:p w14:paraId="50EEF49E" w14:textId="77777777" w:rsidR="00641215" w:rsidRPr="004730E0" w:rsidRDefault="00641215" w:rsidP="00641215">
      <w:pPr>
        <w:pStyle w:val="RCHLETTERstyle"/>
        <w:rPr>
          <w:rFonts w:ascii="Cambria" w:hAnsi="Cambria"/>
          <w:color w:val="2F5496" w:themeColor="accent1" w:themeShade="BF"/>
          <w:sz w:val="18"/>
          <w:szCs w:val="18"/>
        </w:rPr>
      </w:pPr>
      <w:r w:rsidRPr="004730E0">
        <w:rPr>
          <w:rFonts w:ascii="Cambria" w:hAnsi="Cambria"/>
          <w:color w:val="2F5496" w:themeColor="accent1" w:themeShade="BF"/>
          <w:sz w:val="18"/>
          <w:szCs w:val="18"/>
        </w:rPr>
        <w:t xml:space="preserve">DDI </w:t>
      </w:r>
      <w:r w:rsidRPr="004730E0">
        <w:rPr>
          <w:rFonts w:ascii="Cambria" w:hAnsi="Cambria"/>
          <w:color w:val="2F5496" w:themeColor="accent1" w:themeShade="BF"/>
          <w:sz w:val="18"/>
          <w:szCs w:val="18"/>
        </w:rPr>
        <w:tab/>
        <w:t xml:space="preserve">+61 (03) 9345 </w:t>
      </w:r>
      <w:proofErr w:type="gramStart"/>
      <w:r w:rsidRPr="004730E0">
        <w:rPr>
          <w:rFonts w:ascii="Cambria" w:hAnsi="Cambria"/>
          <w:color w:val="2F5496" w:themeColor="accent1" w:themeShade="BF"/>
          <w:sz w:val="18"/>
          <w:szCs w:val="18"/>
        </w:rPr>
        <w:t xml:space="preserve">5820 </w:t>
      </w:r>
      <w:r w:rsidR="00996748">
        <w:rPr>
          <w:rFonts w:ascii="Cambria" w:hAnsi="Cambria"/>
          <w:color w:val="2F5496" w:themeColor="accent1" w:themeShade="BF"/>
          <w:sz w:val="18"/>
          <w:szCs w:val="18"/>
        </w:rPr>
        <w:t>,</w:t>
      </w:r>
      <w:proofErr w:type="gramEnd"/>
      <w:r w:rsidR="00996748">
        <w:rPr>
          <w:rFonts w:ascii="Cambria" w:hAnsi="Cambria"/>
          <w:color w:val="2F5496" w:themeColor="accent1" w:themeShade="BF"/>
          <w:sz w:val="18"/>
          <w:szCs w:val="18"/>
        </w:rPr>
        <w:t xml:space="preserve"> </w:t>
      </w:r>
      <w:r w:rsidRPr="004730E0">
        <w:rPr>
          <w:rFonts w:ascii="Cambria" w:hAnsi="Cambria"/>
          <w:color w:val="2F5496" w:themeColor="accent1" w:themeShade="BF"/>
          <w:sz w:val="18"/>
          <w:szCs w:val="18"/>
        </w:rPr>
        <w:t>Mobile</w:t>
      </w:r>
      <w:r w:rsidR="00996748">
        <w:rPr>
          <w:rFonts w:ascii="Cambria" w:hAnsi="Cambria"/>
          <w:color w:val="2F5496" w:themeColor="accent1" w:themeShade="BF"/>
          <w:sz w:val="18"/>
          <w:szCs w:val="18"/>
        </w:rPr>
        <w:t xml:space="preserve"> </w:t>
      </w:r>
      <w:r w:rsidRPr="004730E0">
        <w:rPr>
          <w:rFonts w:ascii="Cambria" w:hAnsi="Cambria"/>
          <w:color w:val="2F5496" w:themeColor="accent1" w:themeShade="BF"/>
          <w:sz w:val="18"/>
          <w:szCs w:val="18"/>
        </w:rPr>
        <w:t>+61 4 3584 8129</w:t>
      </w:r>
      <w:r w:rsidR="00996748">
        <w:rPr>
          <w:rFonts w:ascii="Cambria" w:hAnsi="Cambria"/>
          <w:color w:val="2F5496" w:themeColor="accent1" w:themeShade="BF"/>
          <w:sz w:val="18"/>
          <w:szCs w:val="18"/>
        </w:rPr>
        <w:t xml:space="preserve"> </w:t>
      </w:r>
      <w:r w:rsidRPr="004730E0">
        <w:rPr>
          <w:rFonts w:ascii="Cambria" w:hAnsi="Cambria"/>
          <w:color w:val="2F5496" w:themeColor="accent1" w:themeShade="BF"/>
          <w:sz w:val="18"/>
          <w:szCs w:val="18"/>
        </w:rPr>
        <w:t>Email</w:t>
      </w:r>
      <w:r w:rsidRPr="004730E0">
        <w:rPr>
          <w:rFonts w:ascii="Cambria" w:hAnsi="Cambria"/>
          <w:color w:val="2F5496" w:themeColor="accent1" w:themeShade="BF"/>
          <w:sz w:val="18"/>
          <w:szCs w:val="18"/>
        </w:rPr>
        <w:tab/>
      </w:r>
      <w:hyperlink r:id="rId9" w:history="1">
        <w:r w:rsidRPr="004730E0">
          <w:rPr>
            <w:rStyle w:val="Hyperlink"/>
            <w:rFonts w:ascii="Cambria" w:hAnsi="Cambria"/>
            <w:color w:val="2F5496" w:themeColor="accent1" w:themeShade="BF"/>
            <w:sz w:val="18"/>
            <w:szCs w:val="18"/>
          </w:rPr>
          <w:t>michael.sullivan@rch.org.au</w:t>
        </w:r>
      </w:hyperlink>
    </w:p>
    <w:p w14:paraId="7A2B3905" w14:textId="77777777" w:rsidR="001C1A16" w:rsidRDefault="001C1A16" w:rsidP="00121962"/>
    <w:p w14:paraId="67377D09" w14:textId="77777777" w:rsidR="00C90AD6" w:rsidRDefault="00C90AD6" w:rsidP="00121962"/>
    <w:p w14:paraId="56C4A4CD" w14:textId="77777777" w:rsidR="00D42654" w:rsidRDefault="00D42654" w:rsidP="00D42654"/>
    <w:p w14:paraId="50F320D7" w14:textId="77777777" w:rsidR="00C90AD6" w:rsidRDefault="00C90AD6" w:rsidP="00121962"/>
    <w:sectPr w:rsidR="00C90AD6" w:rsidSect="00641215">
      <w:pgSz w:w="11900" w:h="16840"/>
      <w:pgMar w:top="1440" w:right="1134" w:bottom="1440" w:left="1440" w:header="709" w:footer="3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4F031" w14:textId="77777777" w:rsidR="00BC6CC8" w:rsidRDefault="00BC6CC8" w:rsidP="00121962">
      <w:r>
        <w:separator/>
      </w:r>
    </w:p>
  </w:endnote>
  <w:endnote w:type="continuationSeparator" w:id="0">
    <w:p w14:paraId="744890A9" w14:textId="77777777" w:rsidR="00BC6CC8" w:rsidRDefault="00BC6CC8" w:rsidP="00121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AC2276" w14:paraId="658BE053" w14:textId="77777777" w:rsidTr="00AC2276">
      <w:tc>
        <w:tcPr>
          <w:tcW w:w="9356" w:type="dxa"/>
        </w:tcPr>
        <w:p w14:paraId="53BBC546" w14:textId="77777777" w:rsidR="00121962" w:rsidRDefault="00AC2276">
          <w:pPr>
            <w:pStyle w:val="Footer"/>
          </w:pPr>
          <w:r>
            <w:rPr>
              <w:noProof/>
              <w:lang w:eastAsia="en-GB"/>
            </w:rPr>
            <w:drawing>
              <wp:inline distT="0" distB="0" distL="0" distR="0" wp14:anchorId="5ED43986" wp14:editId="0EAFC337">
                <wp:extent cx="5943856" cy="120399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2-15 at 11.27.31 AM.png"/>
                        <pic:cNvPicPr/>
                      </pic:nvPicPr>
                      <pic:blipFill>
                        <a:blip r:embed="rId1">
                          <a:extLst>
                            <a:ext uri="{28A0092B-C50C-407E-A947-70E740481C1C}">
                              <a14:useLocalDpi xmlns:a14="http://schemas.microsoft.com/office/drawing/2010/main" val="0"/>
                            </a:ext>
                          </a:extLst>
                        </a:blip>
                        <a:stretch>
                          <a:fillRect/>
                        </a:stretch>
                      </pic:blipFill>
                      <pic:spPr>
                        <a:xfrm>
                          <a:off x="0" y="0"/>
                          <a:ext cx="8191085" cy="1659191"/>
                        </a:xfrm>
                        <a:prstGeom prst="rect">
                          <a:avLst/>
                        </a:prstGeom>
                      </pic:spPr>
                    </pic:pic>
                  </a:graphicData>
                </a:graphic>
              </wp:inline>
            </w:drawing>
          </w:r>
        </w:p>
      </w:tc>
    </w:tr>
  </w:tbl>
  <w:p w14:paraId="4229BE72" w14:textId="77777777" w:rsidR="00121962" w:rsidRDefault="00121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45B86" w14:textId="77777777" w:rsidR="00BC6CC8" w:rsidRDefault="00BC6CC8" w:rsidP="00121962">
      <w:r>
        <w:separator/>
      </w:r>
    </w:p>
  </w:footnote>
  <w:footnote w:type="continuationSeparator" w:id="0">
    <w:p w14:paraId="38C16AB0" w14:textId="77777777" w:rsidR="00BC6CC8" w:rsidRDefault="00BC6CC8" w:rsidP="00121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6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4678"/>
      <w:gridCol w:w="1412"/>
      <w:gridCol w:w="2410"/>
    </w:tblGrid>
    <w:tr w:rsidR="00C44169" w14:paraId="4990565E" w14:textId="77777777" w:rsidTr="00C44169">
      <w:tc>
        <w:tcPr>
          <w:tcW w:w="1560" w:type="dxa"/>
        </w:tcPr>
        <w:p w14:paraId="0B5A3B09" w14:textId="77777777" w:rsidR="00121962" w:rsidRDefault="00121962">
          <w:pPr>
            <w:pStyle w:val="Header"/>
          </w:pPr>
          <w:r>
            <w:rPr>
              <w:noProof/>
              <w:lang w:eastAsia="en-GB"/>
            </w:rPr>
            <w:drawing>
              <wp:inline distT="0" distB="0" distL="0" distR="0" wp14:anchorId="368784EB" wp14:editId="0802F4E1">
                <wp:extent cx="889461" cy="934482"/>
                <wp:effectExtent l="0" t="0" r="0" b="5715"/>
                <wp:docPr id="17" name="Picture 17" descr="/Users/michaeljsullivan/Documents/IMAGE MUSEUM/Logos/SIOP/SIOP LOGOS AND LETTERHEADS/SIOP logo copy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ichaeljsullivan/Documents/IMAGE MUSEUM/Logos/SIOP/SIOP LOGOS AND LETTERHEADS/SIOP logo copy cr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4295" cy="1044623"/>
                        </a:xfrm>
                        <a:prstGeom prst="rect">
                          <a:avLst/>
                        </a:prstGeom>
                        <a:noFill/>
                        <a:ln>
                          <a:noFill/>
                        </a:ln>
                      </pic:spPr>
                    </pic:pic>
                  </a:graphicData>
                </a:graphic>
              </wp:inline>
            </w:drawing>
          </w:r>
        </w:p>
      </w:tc>
      <w:tc>
        <w:tcPr>
          <w:tcW w:w="4678" w:type="dxa"/>
        </w:tcPr>
        <w:p w14:paraId="1F979034" w14:textId="77777777" w:rsidR="00C44169" w:rsidRDefault="00C44169" w:rsidP="00481CB3">
          <w:pPr>
            <w:pStyle w:val="Header"/>
            <w:tabs>
              <w:tab w:val="clear" w:pos="4513"/>
              <w:tab w:val="center" w:pos="4536"/>
            </w:tabs>
            <w:ind w:right="-31"/>
            <w:rPr>
              <w:b/>
              <w:sz w:val="16"/>
              <w:szCs w:val="16"/>
            </w:rPr>
          </w:pPr>
        </w:p>
        <w:p w14:paraId="1483DCC1" w14:textId="77777777" w:rsidR="008100C9" w:rsidRPr="00C44169" w:rsidRDefault="00C44169" w:rsidP="00481CB3">
          <w:pPr>
            <w:pStyle w:val="Header"/>
            <w:tabs>
              <w:tab w:val="clear" w:pos="4513"/>
              <w:tab w:val="center" w:pos="4536"/>
            </w:tabs>
            <w:ind w:right="-31"/>
            <w:rPr>
              <w:b/>
              <w:sz w:val="16"/>
              <w:szCs w:val="16"/>
            </w:rPr>
          </w:pPr>
          <w:r w:rsidRPr="00C44169">
            <w:rPr>
              <w:b/>
              <w:sz w:val="16"/>
              <w:szCs w:val="16"/>
            </w:rPr>
            <w:t xml:space="preserve">INTERNATIONAL SOCIETY OF PAEDIATRIC ONCOLOGY </w:t>
          </w:r>
          <w:r w:rsidR="008100C9" w:rsidRPr="00C44169">
            <w:rPr>
              <w:b/>
              <w:sz w:val="16"/>
              <w:szCs w:val="16"/>
            </w:rPr>
            <w:t>(SIOP)</w:t>
          </w:r>
        </w:p>
        <w:p w14:paraId="21B8A4FE" w14:textId="77777777" w:rsidR="00121962" w:rsidRPr="00C44169" w:rsidRDefault="00121962" w:rsidP="00481CB3">
          <w:pPr>
            <w:pStyle w:val="Header"/>
            <w:tabs>
              <w:tab w:val="clear" w:pos="4513"/>
              <w:tab w:val="center" w:pos="4536"/>
            </w:tabs>
            <w:ind w:right="-31"/>
            <w:rPr>
              <w:b/>
              <w:sz w:val="16"/>
              <w:szCs w:val="16"/>
            </w:rPr>
          </w:pPr>
          <w:r w:rsidRPr="00C44169">
            <w:rPr>
              <w:b/>
              <w:sz w:val="16"/>
              <w:szCs w:val="16"/>
            </w:rPr>
            <w:t>SIOP OCEANIA</w:t>
          </w:r>
          <w:r w:rsidR="00481CB3" w:rsidRPr="00C44169">
            <w:rPr>
              <w:b/>
              <w:sz w:val="16"/>
              <w:szCs w:val="16"/>
            </w:rPr>
            <w:t>: CONTINENTAL PRESIDENT</w:t>
          </w:r>
        </w:p>
        <w:p w14:paraId="439E65B0" w14:textId="77777777" w:rsidR="00121962" w:rsidRPr="008100C9" w:rsidRDefault="00121962" w:rsidP="00121962">
          <w:pPr>
            <w:pStyle w:val="Header"/>
            <w:tabs>
              <w:tab w:val="clear" w:pos="4513"/>
              <w:tab w:val="center" w:pos="4536"/>
            </w:tabs>
            <w:rPr>
              <w:b/>
              <w:sz w:val="16"/>
            </w:rPr>
          </w:pPr>
          <w:r w:rsidRPr="00121962">
            <w:rPr>
              <w:b/>
              <w:sz w:val="16"/>
            </w:rPr>
            <w:t>Professor Michael Sullivan</w:t>
          </w:r>
          <w:r w:rsidR="008100C9">
            <w:rPr>
              <w:b/>
              <w:sz w:val="16"/>
            </w:rPr>
            <w:t xml:space="preserve"> </w:t>
          </w:r>
          <w:r w:rsidRPr="00121962">
            <w:rPr>
              <w:sz w:val="15"/>
              <w:szCs w:val="13"/>
            </w:rPr>
            <w:t>MB ChB DCH FRACP PhD</w:t>
          </w:r>
        </w:p>
        <w:p w14:paraId="2EAFDA5E" w14:textId="77777777" w:rsidR="00185825" w:rsidRDefault="00121962">
          <w:pPr>
            <w:pStyle w:val="Header"/>
            <w:rPr>
              <w:sz w:val="15"/>
              <w:szCs w:val="13"/>
            </w:rPr>
          </w:pPr>
          <w:r w:rsidRPr="00121962">
            <w:rPr>
              <w:sz w:val="15"/>
              <w:szCs w:val="13"/>
            </w:rPr>
            <w:t xml:space="preserve">Paediatric Oncologist, </w:t>
          </w:r>
          <w:r w:rsidR="008100C9">
            <w:rPr>
              <w:sz w:val="15"/>
              <w:szCs w:val="13"/>
            </w:rPr>
            <w:t xml:space="preserve">and </w:t>
          </w:r>
          <w:r w:rsidRPr="00121962">
            <w:rPr>
              <w:sz w:val="15"/>
              <w:szCs w:val="13"/>
            </w:rPr>
            <w:t>Professor</w:t>
          </w:r>
          <w:r w:rsidR="008100C9">
            <w:rPr>
              <w:sz w:val="15"/>
              <w:szCs w:val="13"/>
            </w:rPr>
            <w:t xml:space="preserve"> of</w:t>
          </w:r>
          <w:r w:rsidRPr="00121962">
            <w:rPr>
              <w:sz w:val="15"/>
              <w:szCs w:val="13"/>
            </w:rPr>
            <w:t xml:space="preserve"> Paediatric Oncology, </w:t>
          </w:r>
        </w:p>
        <w:p w14:paraId="2B59224A" w14:textId="77777777" w:rsidR="00121962" w:rsidRDefault="008100C9">
          <w:pPr>
            <w:pStyle w:val="Header"/>
            <w:rPr>
              <w:sz w:val="15"/>
              <w:szCs w:val="13"/>
            </w:rPr>
          </w:pPr>
          <w:r>
            <w:rPr>
              <w:sz w:val="15"/>
              <w:szCs w:val="13"/>
            </w:rPr>
            <w:t xml:space="preserve">Royal </w:t>
          </w:r>
          <w:r w:rsidR="00CB19A8">
            <w:rPr>
              <w:sz w:val="15"/>
              <w:szCs w:val="13"/>
            </w:rPr>
            <w:t>C</w:t>
          </w:r>
          <w:r>
            <w:rPr>
              <w:sz w:val="15"/>
              <w:szCs w:val="13"/>
            </w:rPr>
            <w:t xml:space="preserve">hildren’s Hospital and </w:t>
          </w:r>
          <w:r w:rsidR="00121962" w:rsidRPr="00121962">
            <w:rPr>
              <w:sz w:val="15"/>
              <w:szCs w:val="13"/>
            </w:rPr>
            <w:t>University of Melbourne</w:t>
          </w:r>
        </w:p>
        <w:p w14:paraId="15853811" w14:textId="77777777" w:rsidR="008100C9" w:rsidRDefault="008100C9">
          <w:pPr>
            <w:pStyle w:val="Header"/>
            <w:rPr>
              <w:sz w:val="15"/>
              <w:szCs w:val="13"/>
            </w:rPr>
          </w:pPr>
          <w:r>
            <w:rPr>
              <w:sz w:val="15"/>
              <w:szCs w:val="13"/>
            </w:rPr>
            <w:t>Co-Chair SIOP Paediatric Oncology in Developing Countries (PODC)</w:t>
          </w:r>
        </w:p>
        <w:p w14:paraId="32C4AD15" w14:textId="77777777" w:rsidR="008100C9" w:rsidRPr="00121962" w:rsidRDefault="008100C9">
          <w:pPr>
            <w:pStyle w:val="Header"/>
            <w:rPr>
              <w:sz w:val="15"/>
              <w:szCs w:val="13"/>
            </w:rPr>
          </w:pPr>
          <w:r>
            <w:rPr>
              <w:sz w:val="15"/>
              <w:szCs w:val="13"/>
            </w:rPr>
            <w:t xml:space="preserve">WHO -SIOP Global Initiative </w:t>
          </w:r>
          <w:proofErr w:type="gramStart"/>
          <w:r>
            <w:rPr>
              <w:sz w:val="15"/>
              <w:szCs w:val="13"/>
            </w:rPr>
            <w:t>For</w:t>
          </w:r>
          <w:proofErr w:type="gramEnd"/>
          <w:r>
            <w:rPr>
              <w:sz w:val="15"/>
              <w:szCs w:val="13"/>
            </w:rPr>
            <w:t xml:space="preserve"> Childhood Cancer</w:t>
          </w:r>
          <w:r w:rsidR="00C44169">
            <w:rPr>
              <w:sz w:val="15"/>
              <w:szCs w:val="13"/>
            </w:rPr>
            <w:t xml:space="preserve"> (GICC)</w:t>
          </w:r>
        </w:p>
      </w:tc>
      <w:tc>
        <w:tcPr>
          <w:tcW w:w="1412" w:type="dxa"/>
        </w:tcPr>
        <w:p w14:paraId="3E30CE5A" w14:textId="77777777" w:rsidR="00121962" w:rsidRDefault="00121962">
          <w:pPr>
            <w:pStyle w:val="Header"/>
          </w:pPr>
          <w:r w:rsidRPr="002F7484">
            <w:rPr>
              <w:noProof/>
              <w:lang w:eastAsia="en-GB"/>
            </w:rPr>
            <w:drawing>
              <wp:inline distT="0" distB="0" distL="0" distR="0" wp14:anchorId="7479167B" wp14:editId="6460561B">
                <wp:extent cx="855350" cy="992061"/>
                <wp:effectExtent l="0" t="0" r="0" b="0"/>
                <wp:docPr id="18" name="Picture 8" descr="Description: Macintosh HD:Users:michaeljsullivan:Documents:RCH:RCH 2013:RCH ADMIN:R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Macintosh HD:Users:michaeljsullivan:Documents:RCH:RCH 2013:RCH ADMIN:RCH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5623" cy="1235942"/>
                        </a:xfrm>
                        <a:prstGeom prst="rect">
                          <a:avLst/>
                        </a:prstGeom>
                        <a:noFill/>
                        <a:ln>
                          <a:noFill/>
                        </a:ln>
                      </pic:spPr>
                    </pic:pic>
                  </a:graphicData>
                </a:graphic>
              </wp:inline>
            </w:drawing>
          </w:r>
        </w:p>
      </w:tc>
      <w:tc>
        <w:tcPr>
          <w:tcW w:w="2410" w:type="dxa"/>
        </w:tcPr>
        <w:p w14:paraId="716936B9" w14:textId="77777777" w:rsidR="00C44169" w:rsidRDefault="00C44169" w:rsidP="00121962">
          <w:pPr>
            <w:pStyle w:val="Header"/>
            <w:tabs>
              <w:tab w:val="clear" w:pos="4513"/>
              <w:tab w:val="center" w:pos="4536"/>
            </w:tabs>
            <w:rPr>
              <w:b/>
            </w:rPr>
          </w:pPr>
        </w:p>
        <w:p w14:paraId="6C6543DA" w14:textId="77777777" w:rsidR="00121962" w:rsidRPr="00FB793B" w:rsidRDefault="00121962" w:rsidP="00121962">
          <w:pPr>
            <w:pStyle w:val="Header"/>
            <w:tabs>
              <w:tab w:val="clear" w:pos="4513"/>
              <w:tab w:val="center" w:pos="4536"/>
            </w:tabs>
            <w:rPr>
              <w:b/>
              <w:sz w:val="16"/>
              <w:szCs w:val="16"/>
            </w:rPr>
          </w:pPr>
          <w:r w:rsidRPr="00FB793B">
            <w:rPr>
              <w:b/>
              <w:sz w:val="16"/>
              <w:szCs w:val="16"/>
            </w:rPr>
            <w:t>Children’s Cancer Centre</w:t>
          </w:r>
        </w:p>
        <w:p w14:paraId="03E8EAB9" w14:textId="77777777" w:rsidR="00121962" w:rsidRPr="00FB793B" w:rsidRDefault="00121962" w:rsidP="00121962">
          <w:pPr>
            <w:pStyle w:val="Header"/>
            <w:tabs>
              <w:tab w:val="clear" w:pos="4513"/>
              <w:tab w:val="center" w:pos="4536"/>
            </w:tabs>
            <w:rPr>
              <w:b/>
              <w:sz w:val="16"/>
              <w:szCs w:val="16"/>
            </w:rPr>
          </w:pPr>
          <w:r w:rsidRPr="00FB793B">
            <w:rPr>
              <w:b/>
              <w:sz w:val="16"/>
              <w:szCs w:val="16"/>
            </w:rPr>
            <w:t>Royal Children’s Hospital</w:t>
          </w:r>
        </w:p>
        <w:p w14:paraId="19817DAC" w14:textId="77777777" w:rsidR="00121962" w:rsidRPr="008100C9" w:rsidRDefault="00121962" w:rsidP="00121962">
          <w:pPr>
            <w:pStyle w:val="Header"/>
            <w:tabs>
              <w:tab w:val="clear" w:pos="4513"/>
              <w:tab w:val="center" w:pos="4536"/>
            </w:tabs>
            <w:rPr>
              <w:sz w:val="15"/>
              <w:szCs w:val="15"/>
            </w:rPr>
          </w:pPr>
          <w:r w:rsidRPr="008100C9">
            <w:rPr>
              <w:sz w:val="15"/>
              <w:szCs w:val="15"/>
            </w:rPr>
            <w:t>50 Flemington Road, Parkville Melbourne, Australia</w:t>
          </w:r>
          <w:r w:rsidR="00CB19A8">
            <w:rPr>
              <w:sz w:val="15"/>
              <w:szCs w:val="15"/>
            </w:rPr>
            <w:t xml:space="preserve">, </w:t>
          </w:r>
          <w:r w:rsidR="00CB19A8" w:rsidRPr="008100C9">
            <w:rPr>
              <w:sz w:val="15"/>
              <w:szCs w:val="15"/>
            </w:rPr>
            <w:t>3052</w:t>
          </w:r>
        </w:p>
        <w:p w14:paraId="17BEE762" w14:textId="77777777" w:rsidR="00324342" w:rsidRPr="008100C9" w:rsidRDefault="00121962" w:rsidP="00121962">
          <w:pPr>
            <w:pStyle w:val="Header"/>
            <w:tabs>
              <w:tab w:val="clear" w:pos="4513"/>
              <w:tab w:val="center" w:pos="4536"/>
            </w:tabs>
            <w:rPr>
              <w:sz w:val="15"/>
              <w:szCs w:val="15"/>
            </w:rPr>
          </w:pPr>
          <w:r w:rsidRPr="008100C9">
            <w:rPr>
              <w:b/>
              <w:sz w:val="15"/>
              <w:szCs w:val="15"/>
            </w:rPr>
            <w:t>P</w:t>
          </w:r>
          <w:r w:rsidRPr="008100C9">
            <w:rPr>
              <w:sz w:val="15"/>
              <w:szCs w:val="15"/>
            </w:rPr>
            <w:t>: +61 3 9345 8520</w:t>
          </w:r>
          <w:r w:rsidR="00324342" w:rsidRPr="008100C9">
            <w:rPr>
              <w:sz w:val="15"/>
              <w:szCs w:val="15"/>
            </w:rPr>
            <w:t xml:space="preserve"> </w:t>
          </w:r>
        </w:p>
        <w:p w14:paraId="11BF6169" w14:textId="77777777" w:rsidR="00121962" w:rsidRPr="008100C9" w:rsidRDefault="00121962" w:rsidP="00121962">
          <w:pPr>
            <w:pStyle w:val="Header"/>
            <w:tabs>
              <w:tab w:val="clear" w:pos="4513"/>
              <w:tab w:val="center" w:pos="4536"/>
            </w:tabs>
            <w:rPr>
              <w:sz w:val="15"/>
              <w:szCs w:val="15"/>
            </w:rPr>
          </w:pPr>
          <w:r w:rsidRPr="008100C9">
            <w:rPr>
              <w:b/>
              <w:sz w:val="15"/>
              <w:szCs w:val="15"/>
            </w:rPr>
            <w:t>M</w:t>
          </w:r>
          <w:r w:rsidR="00324342" w:rsidRPr="008100C9">
            <w:rPr>
              <w:sz w:val="15"/>
              <w:szCs w:val="15"/>
            </w:rPr>
            <w:t>: +61 4</w:t>
          </w:r>
          <w:r w:rsidRPr="008100C9">
            <w:rPr>
              <w:sz w:val="15"/>
              <w:szCs w:val="15"/>
            </w:rPr>
            <w:t>35848129</w:t>
          </w:r>
        </w:p>
        <w:p w14:paraId="7608C592" w14:textId="77777777" w:rsidR="00121962" w:rsidRDefault="00121962" w:rsidP="00121962">
          <w:pPr>
            <w:pStyle w:val="Header"/>
          </w:pPr>
          <w:r w:rsidRPr="008100C9">
            <w:rPr>
              <w:b/>
              <w:sz w:val="15"/>
              <w:szCs w:val="15"/>
            </w:rPr>
            <w:t>E:</w:t>
          </w:r>
          <w:r w:rsidRPr="008100C9">
            <w:rPr>
              <w:sz w:val="15"/>
              <w:szCs w:val="15"/>
            </w:rPr>
            <w:t xml:space="preserve"> </w:t>
          </w:r>
          <w:hyperlink r:id="rId3" w:history="1">
            <w:r w:rsidRPr="008100C9">
              <w:rPr>
                <w:rStyle w:val="Hyperlink"/>
                <w:sz w:val="15"/>
                <w:szCs w:val="15"/>
              </w:rPr>
              <w:t>michael.sullivan@rch.org.au</w:t>
            </w:r>
          </w:hyperlink>
        </w:p>
      </w:tc>
    </w:tr>
  </w:tbl>
  <w:p w14:paraId="414E3661" w14:textId="77777777" w:rsidR="00121962" w:rsidRDefault="00121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4221B"/>
    <w:multiLevelType w:val="hybridMultilevel"/>
    <w:tmpl w:val="432EC79E"/>
    <w:lvl w:ilvl="0" w:tplc="E15C39C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56D1BDD"/>
    <w:multiLevelType w:val="hybridMultilevel"/>
    <w:tmpl w:val="525880F4"/>
    <w:lvl w:ilvl="0" w:tplc="E15C39C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displayBackgroundShape/>
  <w:proofState w:spelling="clean" w:grammar="clean"/>
  <w:attachedTemplate r:id="rId1"/>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93B"/>
    <w:rsid w:val="00005B9B"/>
    <w:rsid w:val="00010A53"/>
    <w:rsid w:val="00012B34"/>
    <w:rsid w:val="00023200"/>
    <w:rsid w:val="00067652"/>
    <w:rsid w:val="000D2931"/>
    <w:rsid w:val="000F2EE9"/>
    <w:rsid w:val="000F5865"/>
    <w:rsid w:val="00121962"/>
    <w:rsid w:val="00131487"/>
    <w:rsid w:val="0014058F"/>
    <w:rsid w:val="00175F69"/>
    <w:rsid w:val="00182A90"/>
    <w:rsid w:val="00185825"/>
    <w:rsid w:val="001973BC"/>
    <w:rsid w:val="001B41F5"/>
    <w:rsid w:val="001C1A16"/>
    <w:rsid w:val="002D027D"/>
    <w:rsid w:val="003139B0"/>
    <w:rsid w:val="003230BA"/>
    <w:rsid w:val="00324342"/>
    <w:rsid w:val="00342E6F"/>
    <w:rsid w:val="00375534"/>
    <w:rsid w:val="00392B1A"/>
    <w:rsid w:val="003B1B33"/>
    <w:rsid w:val="00430064"/>
    <w:rsid w:val="0045095A"/>
    <w:rsid w:val="004730E0"/>
    <w:rsid w:val="00481CB3"/>
    <w:rsid w:val="004B5386"/>
    <w:rsid w:val="004D66D8"/>
    <w:rsid w:val="004F4FFD"/>
    <w:rsid w:val="005124B3"/>
    <w:rsid w:val="00555C5A"/>
    <w:rsid w:val="005B54C9"/>
    <w:rsid w:val="005E7DF9"/>
    <w:rsid w:val="00604AF1"/>
    <w:rsid w:val="00633616"/>
    <w:rsid w:val="00641215"/>
    <w:rsid w:val="00651EAE"/>
    <w:rsid w:val="00657589"/>
    <w:rsid w:val="00682977"/>
    <w:rsid w:val="0069482D"/>
    <w:rsid w:val="006A06ED"/>
    <w:rsid w:val="006D26DF"/>
    <w:rsid w:val="006D2FB2"/>
    <w:rsid w:val="006E4698"/>
    <w:rsid w:val="006E765B"/>
    <w:rsid w:val="006F40F8"/>
    <w:rsid w:val="006F7D33"/>
    <w:rsid w:val="00704238"/>
    <w:rsid w:val="007163AF"/>
    <w:rsid w:val="007715F0"/>
    <w:rsid w:val="007B4328"/>
    <w:rsid w:val="007C14F8"/>
    <w:rsid w:val="008100C9"/>
    <w:rsid w:val="00824CC4"/>
    <w:rsid w:val="008470EB"/>
    <w:rsid w:val="00850F62"/>
    <w:rsid w:val="00881FF1"/>
    <w:rsid w:val="00886C67"/>
    <w:rsid w:val="009155F2"/>
    <w:rsid w:val="00973F65"/>
    <w:rsid w:val="00977C0D"/>
    <w:rsid w:val="00984D80"/>
    <w:rsid w:val="00985D97"/>
    <w:rsid w:val="00996748"/>
    <w:rsid w:val="00996E39"/>
    <w:rsid w:val="009A6312"/>
    <w:rsid w:val="009E1988"/>
    <w:rsid w:val="00A24D32"/>
    <w:rsid w:val="00A25560"/>
    <w:rsid w:val="00A46BF3"/>
    <w:rsid w:val="00A54BC9"/>
    <w:rsid w:val="00A54D1E"/>
    <w:rsid w:val="00A73D0F"/>
    <w:rsid w:val="00A81698"/>
    <w:rsid w:val="00AC2276"/>
    <w:rsid w:val="00AF67E7"/>
    <w:rsid w:val="00B043C4"/>
    <w:rsid w:val="00B473D2"/>
    <w:rsid w:val="00B71154"/>
    <w:rsid w:val="00B8459B"/>
    <w:rsid w:val="00BB677F"/>
    <w:rsid w:val="00BC6CC8"/>
    <w:rsid w:val="00C44169"/>
    <w:rsid w:val="00C90AD6"/>
    <w:rsid w:val="00C92257"/>
    <w:rsid w:val="00CA0CB4"/>
    <w:rsid w:val="00CA541B"/>
    <w:rsid w:val="00CA5638"/>
    <w:rsid w:val="00CB19A8"/>
    <w:rsid w:val="00CD31B4"/>
    <w:rsid w:val="00CE4790"/>
    <w:rsid w:val="00CF3D64"/>
    <w:rsid w:val="00D412A2"/>
    <w:rsid w:val="00D42654"/>
    <w:rsid w:val="00D60396"/>
    <w:rsid w:val="00D61DFB"/>
    <w:rsid w:val="00D85270"/>
    <w:rsid w:val="00D97617"/>
    <w:rsid w:val="00DB1118"/>
    <w:rsid w:val="00E22657"/>
    <w:rsid w:val="00E42768"/>
    <w:rsid w:val="00E4332C"/>
    <w:rsid w:val="00E66755"/>
    <w:rsid w:val="00EA22FA"/>
    <w:rsid w:val="00EB2D1D"/>
    <w:rsid w:val="00EC2536"/>
    <w:rsid w:val="00EE2F96"/>
    <w:rsid w:val="00EE793C"/>
    <w:rsid w:val="00EF5D3A"/>
    <w:rsid w:val="00F36ADC"/>
    <w:rsid w:val="00F95656"/>
    <w:rsid w:val="00FA6EC9"/>
    <w:rsid w:val="00FB793B"/>
    <w:rsid w:val="00FC7CC2"/>
    <w:rsid w:val="00FD405C"/>
    <w:rsid w:val="00FE2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09190D"/>
  <w14:defaultImageDpi w14:val="32767"/>
  <w15:chartTrackingRefBased/>
  <w15:docId w15:val="{44C07491-E081-ED44-A508-B4EEF3DE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Arial"/>
        <w:color w:val="000000"/>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1962"/>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962"/>
    <w:pPr>
      <w:tabs>
        <w:tab w:val="center" w:pos="4513"/>
        <w:tab w:val="right" w:pos="9026"/>
      </w:tabs>
    </w:pPr>
  </w:style>
  <w:style w:type="character" w:customStyle="1" w:styleId="HeaderChar">
    <w:name w:val="Header Char"/>
    <w:basedOn w:val="DefaultParagraphFont"/>
    <w:link w:val="Header"/>
    <w:uiPriority w:val="99"/>
    <w:rsid w:val="00121962"/>
  </w:style>
  <w:style w:type="paragraph" w:styleId="Footer">
    <w:name w:val="footer"/>
    <w:basedOn w:val="Normal"/>
    <w:link w:val="FooterChar"/>
    <w:uiPriority w:val="99"/>
    <w:unhideWhenUsed/>
    <w:rsid w:val="00121962"/>
    <w:pPr>
      <w:tabs>
        <w:tab w:val="center" w:pos="4513"/>
        <w:tab w:val="right" w:pos="9026"/>
      </w:tabs>
    </w:pPr>
  </w:style>
  <w:style w:type="character" w:customStyle="1" w:styleId="FooterChar">
    <w:name w:val="Footer Char"/>
    <w:basedOn w:val="DefaultParagraphFont"/>
    <w:link w:val="Footer"/>
    <w:uiPriority w:val="99"/>
    <w:rsid w:val="00121962"/>
  </w:style>
  <w:style w:type="table" w:styleId="TableGrid">
    <w:name w:val="Table Grid"/>
    <w:basedOn w:val="TableNormal"/>
    <w:uiPriority w:val="39"/>
    <w:rsid w:val="00121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21962"/>
    <w:rPr>
      <w:color w:val="0563C1"/>
      <w:u w:val="single"/>
    </w:rPr>
  </w:style>
  <w:style w:type="paragraph" w:styleId="BalloonText">
    <w:name w:val="Balloon Text"/>
    <w:basedOn w:val="Normal"/>
    <w:link w:val="BalloonTextChar"/>
    <w:uiPriority w:val="99"/>
    <w:semiHidden/>
    <w:unhideWhenUsed/>
    <w:rsid w:val="001973BC"/>
    <w:rPr>
      <w:rFonts w:ascii="Times New Roman" w:hAnsi="Times New Roman" w:cs="Times New Roman"/>
    </w:rPr>
  </w:style>
  <w:style w:type="character" w:customStyle="1" w:styleId="BalloonTextChar">
    <w:name w:val="Balloon Text Char"/>
    <w:basedOn w:val="DefaultParagraphFont"/>
    <w:link w:val="BalloonText"/>
    <w:uiPriority w:val="99"/>
    <w:semiHidden/>
    <w:rsid w:val="001973BC"/>
    <w:rPr>
      <w:rFonts w:ascii="Times New Roman" w:hAnsi="Times New Roman" w:cs="Times New Roman"/>
    </w:rPr>
  </w:style>
  <w:style w:type="paragraph" w:styleId="ListParagraph">
    <w:name w:val="List Paragraph"/>
    <w:basedOn w:val="Normal"/>
    <w:uiPriority w:val="34"/>
    <w:qFormat/>
    <w:rsid w:val="001C1A16"/>
    <w:pPr>
      <w:ind w:left="720"/>
      <w:contextualSpacing/>
    </w:pPr>
  </w:style>
  <w:style w:type="paragraph" w:customStyle="1" w:styleId="RCHLETTERstyle">
    <w:name w:val="RCH LETTER style"/>
    <w:basedOn w:val="Normal"/>
    <w:rsid w:val="00641215"/>
    <w:pPr>
      <w:spacing w:line="260" w:lineRule="atLeast"/>
      <w:ind w:right="567"/>
    </w:pPr>
    <w:rPr>
      <w:rFonts w:asciiTheme="majorHAnsi" w:eastAsia="Times New Roman" w:hAnsiTheme="majorHAnsi" w:cs="Times New Roman"/>
      <w:color w:val="auto"/>
      <w:sz w:val="21"/>
      <w:szCs w:val="22"/>
      <w:lang w:val="en-AU"/>
    </w:rPr>
  </w:style>
  <w:style w:type="character" w:styleId="FollowedHyperlink">
    <w:name w:val="FollowedHyperlink"/>
    <w:basedOn w:val="DefaultParagraphFont"/>
    <w:uiPriority w:val="99"/>
    <w:semiHidden/>
    <w:unhideWhenUsed/>
    <w:rsid w:val="008100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chael.sullivan@rch.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michael.sullivan@rch.org.au" TargetMode="External"/><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aelsullivan/Library/Group%20Containers/UBF8T346G9.Office/User%20Content.localized/Templates.localized/SIOP%20OCEANIA%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SIOP OCEANIA 2020.dotx</Template>
  <TotalTime>0</TotalTime>
  <Pages>3</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Melbourne</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Sullivan</cp:lastModifiedBy>
  <cp:revision>2</cp:revision>
  <cp:lastPrinted>2020-08-06T22:18:00Z</cp:lastPrinted>
  <dcterms:created xsi:type="dcterms:W3CDTF">2020-10-04T05:41:00Z</dcterms:created>
  <dcterms:modified xsi:type="dcterms:W3CDTF">2020-10-04T05:41:00Z</dcterms:modified>
</cp:coreProperties>
</file>