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13A9" w14:textId="77777777" w:rsidR="00853AC4" w:rsidRDefault="00853AC4"/>
    <w:p w14:paraId="4533596D" w14:textId="5D9F939F" w:rsidR="00842A43" w:rsidRDefault="00744D71">
      <w:r>
        <w:rPr>
          <w:noProof/>
        </w:rPr>
        <w:drawing>
          <wp:inline distT="0" distB="0" distL="0" distR="0" wp14:anchorId="4DEF13DA" wp14:editId="261BA9BE">
            <wp:extent cx="5731510" cy="9145905"/>
            <wp:effectExtent l="0" t="0" r="2540" b="0"/>
            <wp:docPr id="2" name="Picture 2" descr="A picture containing text,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businesscar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9145905"/>
                    </a:xfrm>
                    <a:prstGeom prst="rect">
                      <a:avLst/>
                    </a:prstGeom>
                  </pic:spPr>
                </pic:pic>
              </a:graphicData>
            </a:graphic>
          </wp:inline>
        </w:drawing>
      </w:r>
    </w:p>
    <w:p w14:paraId="273A34BF" w14:textId="4DAA94FF" w:rsidR="00853AC4" w:rsidRDefault="00853AC4"/>
    <w:p w14:paraId="64C50799" w14:textId="35BF9368" w:rsidR="000310A1" w:rsidRDefault="000310A1"/>
    <w:p w14:paraId="1186CC5C" w14:textId="77777777" w:rsidR="000310A1" w:rsidRDefault="000310A1"/>
    <w:sdt>
      <w:sdtPr>
        <w:rPr>
          <w:rFonts w:asciiTheme="minorHAnsi" w:eastAsiaTheme="minorHAnsi" w:hAnsiTheme="minorHAnsi" w:cstheme="minorBidi"/>
          <w:color w:val="auto"/>
          <w:sz w:val="22"/>
          <w:szCs w:val="22"/>
          <w:lang w:val="x-none"/>
        </w:rPr>
        <w:id w:val="-409932005"/>
        <w:docPartObj>
          <w:docPartGallery w:val="Table of Contents"/>
          <w:docPartUnique/>
        </w:docPartObj>
      </w:sdtPr>
      <w:sdtEndPr>
        <w:rPr>
          <w:b/>
          <w:bCs/>
          <w:noProof/>
        </w:rPr>
      </w:sdtEndPr>
      <w:sdtContent>
        <w:p w14:paraId="0877363A" w14:textId="53F186AF" w:rsidR="007835DB" w:rsidRPr="000310A1" w:rsidRDefault="007835DB">
          <w:pPr>
            <w:pStyle w:val="TOCHeading"/>
            <w:rPr>
              <w:b/>
              <w:sz w:val="24"/>
              <w:szCs w:val="24"/>
            </w:rPr>
          </w:pPr>
          <w:r w:rsidRPr="000310A1">
            <w:rPr>
              <w:b/>
              <w:sz w:val="24"/>
              <w:szCs w:val="24"/>
            </w:rPr>
            <w:t>Contents</w:t>
          </w:r>
        </w:p>
        <w:p w14:paraId="5C668F38" w14:textId="00333EDB" w:rsidR="004A2F96" w:rsidRDefault="007835DB">
          <w:pPr>
            <w:pStyle w:val="TOC1"/>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60653759" w:history="1">
            <w:r w:rsidR="004A2F96" w:rsidRPr="00C53542">
              <w:rPr>
                <w:rStyle w:val="Hyperlink"/>
                <w:noProof/>
              </w:rPr>
              <w:t>1. INTRODUCTION</w:t>
            </w:r>
            <w:r w:rsidR="004A2F96">
              <w:rPr>
                <w:noProof/>
                <w:webHidden/>
              </w:rPr>
              <w:tab/>
            </w:r>
            <w:r w:rsidR="004A2F96">
              <w:rPr>
                <w:noProof/>
                <w:webHidden/>
              </w:rPr>
              <w:fldChar w:fldCharType="begin"/>
            </w:r>
            <w:r w:rsidR="004A2F96">
              <w:rPr>
                <w:noProof/>
                <w:webHidden/>
              </w:rPr>
              <w:instrText xml:space="preserve"> PAGEREF _Toc60653759 \h </w:instrText>
            </w:r>
            <w:r w:rsidR="004A2F96">
              <w:rPr>
                <w:noProof/>
                <w:webHidden/>
              </w:rPr>
            </w:r>
            <w:r w:rsidR="004A2F96">
              <w:rPr>
                <w:noProof/>
                <w:webHidden/>
              </w:rPr>
              <w:fldChar w:fldCharType="separate"/>
            </w:r>
            <w:r w:rsidR="00381193">
              <w:rPr>
                <w:noProof/>
                <w:webHidden/>
              </w:rPr>
              <w:t>3</w:t>
            </w:r>
            <w:r w:rsidR="004A2F96">
              <w:rPr>
                <w:noProof/>
                <w:webHidden/>
              </w:rPr>
              <w:fldChar w:fldCharType="end"/>
            </w:r>
          </w:hyperlink>
        </w:p>
        <w:p w14:paraId="65914171" w14:textId="5C7F92D2" w:rsidR="004A2F96" w:rsidRDefault="00F14025">
          <w:pPr>
            <w:pStyle w:val="TOC2"/>
            <w:tabs>
              <w:tab w:val="right" w:leader="dot" w:pos="9016"/>
            </w:tabs>
            <w:rPr>
              <w:rFonts w:eastAsiaTheme="minorEastAsia"/>
              <w:noProof/>
            </w:rPr>
          </w:pPr>
          <w:hyperlink w:anchor="_Toc60653760" w:history="1">
            <w:r w:rsidR="004A2F96" w:rsidRPr="00C53542">
              <w:rPr>
                <w:rStyle w:val="Hyperlink"/>
                <w:noProof/>
                <w:lang w:val="en-GB"/>
              </w:rPr>
              <w:t xml:space="preserve">1.1 </w:t>
            </w:r>
            <w:r w:rsidR="004A2F96" w:rsidRPr="00C53542">
              <w:rPr>
                <w:rStyle w:val="Hyperlink"/>
                <w:noProof/>
              </w:rPr>
              <w:t xml:space="preserve">Main objectives of the </w:t>
            </w:r>
            <w:r w:rsidR="004A2F96" w:rsidRPr="00C53542">
              <w:rPr>
                <w:rStyle w:val="Hyperlink"/>
                <w:noProof/>
                <w:lang w:val="en-GB"/>
              </w:rPr>
              <w:t>SIOP Annual Meeting</w:t>
            </w:r>
            <w:r w:rsidR="004A2F96">
              <w:rPr>
                <w:noProof/>
                <w:webHidden/>
              </w:rPr>
              <w:tab/>
            </w:r>
            <w:r w:rsidR="004A2F96">
              <w:rPr>
                <w:noProof/>
                <w:webHidden/>
              </w:rPr>
              <w:fldChar w:fldCharType="begin"/>
            </w:r>
            <w:r w:rsidR="004A2F96">
              <w:rPr>
                <w:noProof/>
                <w:webHidden/>
              </w:rPr>
              <w:instrText xml:space="preserve"> PAGEREF _Toc60653760 \h </w:instrText>
            </w:r>
            <w:r w:rsidR="004A2F96">
              <w:rPr>
                <w:noProof/>
                <w:webHidden/>
              </w:rPr>
            </w:r>
            <w:r w:rsidR="004A2F96">
              <w:rPr>
                <w:noProof/>
                <w:webHidden/>
              </w:rPr>
              <w:fldChar w:fldCharType="separate"/>
            </w:r>
            <w:r w:rsidR="00381193">
              <w:rPr>
                <w:noProof/>
                <w:webHidden/>
              </w:rPr>
              <w:t>3</w:t>
            </w:r>
            <w:r w:rsidR="004A2F96">
              <w:rPr>
                <w:noProof/>
                <w:webHidden/>
              </w:rPr>
              <w:fldChar w:fldCharType="end"/>
            </w:r>
          </w:hyperlink>
        </w:p>
        <w:p w14:paraId="10886DB0" w14:textId="4C17467A" w:rsidR="004A2F96" w:rsidRDefault="00F14025">
          <w:pPr>
            <w:pStyle w:val="TOC2"/>
            <w:tabs>
              <w:tab w:val="right" w:leader="dot" w:pos="9016"/>
            </w:tabs>
            <w:rPr>
              <w:rFonts w:eastAsiaTheme="minorEastAsia"/>
              <w:noProof/>
            </w:rPr>
          </w:pPr>
          <w:hyperlink w:anchor="_Toc60653761" w:history="1">
            <w:r w:rsidR="004A2F96" w:rsidRPr="00C53542">
              <w:rPr>
                <w:rStyle w:val="Hyperlink"/>
                <w:noProof/>
              </w:rPr>
              <w:t xml:space="preserve">1.2 Previous, current and future </w:t>
            </w:r>
            <w:r w:rsidR="004A2F96" w:rsidRPr="00C53542">
              <w:rPr>
                <w:rStyle w:val="Hyperlink"/>
                <w:noProof/>
                <w:lang w:val="en-GB"/>
              </w:rPr>
              <w:t>Annual Meetings</w:t>
            </w:r>
            <w:r w:rsidR="004A2F96">
              <w:rPr>
                <w:noProof/>
                <w:webHidden/>
              </w:rPr>
              <w:tab/>
            </w:r>
            <w:r w:rsidR="004A2F96">
              <w:rPr>
                <w:noProof/>
                <w:webHidden/>
              </w:rPr>
              <w:fldChar w:fldCharType="begin"/>
            </w:r>
            <w:r w:rsidR="004A2F96">
              <w:rPr>
                <w:noProof/>
                <w:webHidden/>
              </w:rPr>
              <w:instrText xml:space="preserve"> PAGEREF _Toc60653761 \h </w:instrText>
            </w:r>
            <w:r w:rsidR="004A2F96">
              <w:rPr>
                <w:noProof/>
                <w:webHidden/>
              </w:rPr>
            </w:r>
            <w:r w:rsidR="004A2F96">
              <w:rPr>
                <w:noProof/>
                <w:webHidden/>
              </w:rPr>
              <w:fldChar w:fldCharType="separate"/>
            </w:r>
            <w:r w:rsidR="00381193">
              <w:rPr>
                <w:noProof/>
                <w:webHidden/>
              </w:rPr>
              <w:t>3</w:t>
            </w:r>
            <w:r w:rsidR="004A2F96">
              <w:rPr>
                <w:noProof/>
                <w:webHidden/>
              </w:rPr>
              <w:fldChar w:fldCharType="end"/>
            </w:r>
          </w:hyperlink>
        </w:p>
        <w:p w14:paraId="5CE4A00C" w14:textId="3D760EA4" w:rsidR="004A2F96" w:rsidRDefault="00F14025">
          <w:pPr>
            <w:pStyle w:val="TOC2"/>
            <w:tabs>
              <w:tab w:val="right" w:leader="dot" w:pos="9016"/>
            </w:tabs>
            <w:rPr>
              <w:rFonts w:eastAsiaTheme="minorEastAsia"/>
              <w:noProof/>
            </w:rPr>
          </w:pPr>
          <w:hyperlink w:anchor="_Toc60653762" w:history="1">
            <w:r w:rsidR="004A2F96" w:rsidRPr="00C53542">
              <w:rPr>
                <w:rStyle w:val="Hyperlink"/>
                <w:noProof/>
              </w:rPr>
              <w:t>1.</w:t>
            </w:r>
            <w:r w:rsidR="004A2F96" w:rsidRPr="00C53542">
              <w:rPr>
                <w:rStyle w:val="Hyperlink"/>
                <w:noProof/>
                <w:lang w:val="en-GB"/>
              </w:rPr>
              <w:t>3</w:t>
            </w:r>
            <w:r w:rsidR="004A2F96" w:rsidRPr="00C53542">
              <w:rPr>
                <w:rStyle w:val="Hyperlink"/>
                <w:noProof/>
              </w:rPr>
              <w:t xml:space="preserve"> Rotation policy</w:t>
            </w:r>
            <w:r w:rsidR="004A2F96">
              <w:rPr>
                <w:noProof/>
                <w:webHidden/>
              </w:rPr>
              <w:tab/>
            </w:r>
            <w:r w:rsidR="004A2F96">
              <w:rPr>
                <w:noProof/>
                <w:webHidden/>
              </w:rPr>
              <w:fldChar w:fldCharType="begin"/>
            </w:r>
            <w:r w:rsidR="004A2F96">
              <w:rPr>
                <w:noProof/>
                <w:webHidden/>
              </w:rPr>
              <w:instrText xml:space="preserve"> PAGEREF _Toc60653762 \h </w:instrText>
            </w:r>
            <w:r w:rsidR="004A2F96">
              <w:rPr>
                <w:noProof/>
                <w:webHidden/>
              </w:rPr>
            </w:r>
            <w:r w:rsidR="004A2F96">
              <w:rPr>
                <w:noProof/>
                <w:webHidden/>
              </w:rPr>
              <w:fldChar w:fldCharType="separate"/>
            </w:r>
            <w:r w:rsidR="00381193">
              <w:rPr>
                <w:noProof/>
                <w:webHidden/>
              </w:rPr>
              <w:t>4</w:t>
            </w:r>
            <w:r w:rsidR="004A2F96">
              <w:rPr>
                <w:noProof/>
                <w:webHidden/>
              </w:rPr>
              <w:fldChar w:fldCharType="end"/>
            </w:r>
          </w:hyperlink>
        </w:p>
        <w:p w14:paraId="49DCE585" w14:textId="629409E9" w:rsidR="004A2F96" w:rsidRDefault="00F14025">
          <w:pPr>
            <w:pStyle w:val="TOC2"/>
            <w:tabs>
              <w:tab w:val="right" w:leader="dot" w:pos="9016"/>
            </w:tabs>
            <w:rPr>
              <w:rFonts w:eastAsiaTheme="minorEastAsia"/>
              <w:noProof/>
            </w:rPr>
          </w:pPr>
          <w:hyperlink w:anchor="_Toc60653763" w:history="1">
            <w:r w:rsidR="004A2F96" w:rsidRPr="00C53542">
              <w:rPr>
                <w:rStyle w:val="Hyperlink"/>
                <w:noProof/>
              </w:rPr>
              <w:t>1.</w:t>
            </w:r>
            <w:r w:rsidR="004A2F96" w:rsidRPr="00C53542">
              <w:rPr>
                <w:rStyle w:val="Hyperlink"/>
                <w:noProof/>
                <w:lang w:val="en-GB"/>
              </w:rPr>
              <w:t>4</w:t>
            </w:r>
            <w:r w:rsidR="004A2F96" w:rsidRPr="00C53542">
              <w:rPr>
                <w:rStyle w:val="Hyperlink"/>
                <w:noProof/>
              </w:rPr>
              <w:t xml:space="preserve"> Preferred dates and timing</w:t>
            </w:r>
            <w:r w:rsidR="004A2F96">
              <w:rPr>
                <w:noProof/>
                <w:webHidden/>
              </w:rPr>
              <w:tab/>
            </w:r>
            <w:r w:rsidR="004A2F96">
              <w:rPr>
                <w:noProof/>
                <w:webHidden/>
              </w:rPr>
              <w:fldChar w:fldCharType="begin"/>
            </w:r>
            <w:r w:rsidR="004A2F96">
              <w:rPr>
                <w:noProof/>
                <w:webHidden/>
              </w:rPr>
              <w:instrText xml:space="preserve"> PAGEREF _Toc60653763 \h </w:instrText>
            </w:r>
            <w:r w:rsidR="004A2F96">
              <w:rPr>
                <w:noProof/>
                <w:webHidden/>
              </w:rPr>
            </w:r>
            <w:r w:rsidR="004A2F96">
              <w:rPr>
                <w:noProof/>
                <w:webHidden/>
              </w:rPr>
              <w:fldChar w:fldCharType="separate"/>
            </w:r>
            <w:r w:rsidR="00381193">
              <w:rPr>
                <w:noProof/>
                <w:webHidden/>
              </w:rPr>
              <w:t>4</w:t>
            </w:r>
            <w:r w:rsidR="004A2F96">
              <w:rPr>
                <w:noProof/>
                <w:webHidden/>
              </w:rPr>
              <w:fldChar w:fldCharType="end"/>
            </w:r>
          </w:hyperlink>
        </w:p>
        <w:p w14:paraId="3A5DEE24" w14:textId="7E31C085" w:rsidR="004A2F96" w:rsidRDefault="00F14025">
          <w:pPr>
            <w:pStyle w:val="TOC1"/>
            <w:rPr>
              <w:rFonts w:eastAsiaTheme="minorEastAsia"/>
              <w:noProof/>
            </w:rPr>
          </w:pPr>
          <w:hyperlink w:anchor="_Toc60653764" w:history="1">
            <w:r w:rsidR="004A2F96" w:rsidRPr="00C53542">
              <w:rPr>
                <w:rStyle w:val="Hyperlink"/>
                <w:noProof/>
              </w:rPr>
              <w:t xml:space="preserve">2. </w:t>
            </w:r>
            <w:r w:rsidR="004A2F96" w:rsidRPr="00C53542">
              <w:rPr>
                <w:rStyle w:val="Hyperlink"/>
                <w:noProof/>
                <w:lang w:val="en-GB"/>
              </w:rPr>
              <w:t xml:space="preserve">SIOP ANNUAL CONGRESS </w:t>
            </w:r>
            <w:r w:rsidR="004A2F96" w:rsidRPr="00C53542">
              <w:rPr>
                <w:rStyle w:val="Hyperlink"/>
                <w:noProof/>
              </w:rPr>
              <w:t>REQUIREMENTS</w:t>
            </w:r>
            <w:r w:rsidR="004A2F96">
              <w:rPr>
                <w:noProof/>
                <w:webHidden/>
              </w:rPr>
              <w:tab/>
            </w:r>
            <w:r w:rsidR="004A2F96">
              <w:rPr>
                <w:noProof/>
                <w:webHidden/>
              </w:rPr>
              <w:fldChar w:fldCharType="begin"/>
            </w:r>
            <w:r w:rsidR="004A2F96">
              <w:rPr>
                <w:noProof/>
                <w:webHidden/>
              </w:rPr>
              <w:instrText xml:space="preserve"> PAGEREF _Toc60653764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4085B837" w14:textId="69DBEED2" w:rsidR="004A2F96" w:rsidRDefault="00F14025">
          <w:pPr>
            <w:pStyle w:val="TOC2"/>
            <w:tabs>
              <w:tab w:val="right" w:leader="dot" w:pos="9016"/>
            </w:tabs>
            <w:rPr>
              <w:rFonts w:eastAsiaTheme="minorEastAsia"/>
              <w:noProof/>
            </w:rPr>
          </w:pPr>
          <w:hyperlink w:anchor="_Toc60653765" w:history="1">
            <w:r w:rsidR="004A2F96" w:rsidRPr="00C53542">
              <w:rPr>
                <w:rStyle w:val="Hyperlink"/>
                <w:noProof/>
              </w:rPr>
              <w:t>2.1 Accessibility</w:t>
            </w:r>
            <w:r w:rsidR="004A2F96">
              <w:rPr>
                <w:noProof/>
                <w:webHidden/>
              </w:rPr>
              <w:tab/>
            </w:r>
            <w:r w:rsidR="004A2F96">
              <w:rPr>
                <w:noProof/>
                <w:webHidden/>
              </w:rPr>
              <w:fldChar w:fldCharType="begin"/>
            </w:r>
            <w:r w:rsidR="004A2F96">
              <w:rPr>
                <w:noProof/>
                <w:webHidden/>
              </w:rPr>
              <w:instrText xml:space="preserve"> PAGEREF _Toc60653765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64F8E75A" w14:textId="1D9E8172" w:rsidR="004A2F96" w:rsidRDefault="00F14025">
          <w:pPr>
            <w:pStyle w:val="TOC2"/>
            <w:tabs>
              <w:tab w:val="right" w:leader="dot" w:pos="9016"/>
            </w:tabs>
            <w:rPr>
              <w:rFonts w:eastAsiaTheme="minorEastAsia"/>
              <w:noProof/>
            </w:rPr>
          </w:pPr>
          <w:hyperlink w:anchor="_Toc60653766" w:history="1">
            <w:r w:rsidR="004A2F96" w:rsidRPr="00C53542">
              <w:rPr>
                <w:rStyle w:val="Hyperlink"/>
                <w:noProof/>
              </w:rPr>
              <w:t>2.2 Venue</w:t>
            </w:r>
            <w:r w:rsidR="004A2F96">
              <w:rPr>
                <w:noProof/>
                <w:webHidden/>
              </w:rPr>
              <w:tab/>
            </w:r>
            <w:r w:rsidR="004A2F96">
              <w:rPr>
                <w:noProof/>
                <w:webHidden/>
              </w:rPr>
              <w:fldChar w:fldCharType="begin"/>
            </w:r>
            <w:r w:rsidR="004A2F96">
              <w:rPr>
                <w:noProof/>
                <w:webHidden/>
              </w:rPr>
              <w:instrText xml:space="preserve"> PAGEREF _Toc60653766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3BD04B93" w14:textId="6943AC43" w:rsidR="004A2F96" w:rsidRDefault="00F14025">
          <w:pPr>
            <w:pStyle w:val="TOC2"/>
            <w:tabs>
              <w:tab w:val="right" w:leader="dot" w:pos="9016"/>
            </w:tabs>
            <w:rPr>
              <w:rFonts w:eastAsiaTheme="minorEastAsia"/>
              <w:noProof/>
            </w:rPr>
          </w:pPr>
          <w:hyperlink w:anchor="_Toc60653767" w:history="1">
            <w:r w:rsidR="004A2F96" w:rsidRPr="00C53542">
              <w:rPr>
                <w:rStyle w:val="Hyperlink"/>
                <w:noProof/>
              </w:rPr>
              <w:t xml:space="preserve">2.3 </w:t>
            </w:r>
            <w:r w:rsidR="004A2F96" w:rsidRPr="00C53542">
              <w:rPr>
                <w:rStyle w:val="Hyperlink"/>
                <w:noProof/>
                <w:lang w:val="en-GB"/>
              </w:rPr>
              <w:t>Accommodation</w:t>
            </w:r>
            <w:r w:rsidR="004A2F96">
              <w:rPr>
                <w:noProof/>
                <w:webHidden/>
              </w:rPr>
              <w:tab/>
            </w:r>
            <w:r w:rsidR="004A2F96">
              <w:rPr>
                <w:noProof/>
                <w:webHidden/>
              </w:rPr>
              <w:fldChar w:fldCharType="begin"/>
            </w:r>
            <w:r w:rsidR="004A2F96">
              <w:rPr>
                <w:noProof/>
                <w:webHidden/>
              </w:rPr>
              <w:instrText xml:space="preserve"> PAGEREF _Toc60653767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40F0251D" w14:textId="4A8B1D2A" w:rsidR="004A2F96" w:rsidRDefault="00F14025">
          <w:pPr>
            <w:pStyle w:val="TOC2"/>
            <w:tabs>
              <w:tab w:val="right" w:leader="dot" w:pos="9016"/>
            </w:tabs>
            <w:rPr>
              <w:rFonts w:eastAsiaTheme="minorEastAsia"/>
              <w:noProof/>
            </w:rPr>
          </w:pPr>
          <w:hyperlink w:anchor="_Toc60653768" w:history="1">
            <w:r w:rsidR="004A2F96" w:rsidRPr="00C53542">
              <w:rPr>
                <w:rStyle w:val="Hyperlink"/>
                <w:noProof/>
              </w:rPr>
              <w:t>2.4 Financials and Funding</w:t>
            </w:r>
            <w:r w:rsidR="004A2F96">
              <w:rPr>
                <w:noProof/>
                <w:webHidden/>
              </w:rPr>
              <w:tab/>
            </w:r>
            <w:r w:rsidR="004A2F96">
              <w:rPr>
                <w:noProof/>
                <w:webHidden/>
              </w:rPr>
              <w:fldChar w:fldCharType="begin"/>
            </w:r>
            <w:r w:rsidR="004A2F96">
              <w:rPr>
                <w:noProof/>
                <w:webHidden/>
              </w:rPr>
              <w:instrText xml:space="preserve"> PAGEREF _Toc60653768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57CC93CA" w14:textId="2762240A" w:rsidR="004A2F96" w:rsidRDefault="00F14025">
          <w:pPr>
            <w:pStyle w:val="TOC3"/>
            <w:rPr>
              <w:rFonts w:eastAsiaTheme="minorEastAsia"/>
              <w:noProof/>
            </w:rPr>
          </w:pPr>
          <w:hyperlink w:anchor="_Toc60653769" w:history="1">
            <w:r w:rsidR="004A2F96" w:rsidRPr="00C53542">
              <w:rPr>
                <w:rStyle w:val="Hyperlink"/>
                <w:noProof/>
                <w:lang w:val="en-GB"/>
              </w:rPr>
              <w:t>2.4.1 Scholarships</w:t>
            </w:r>
            <w:r w:rsidR="004A2F96">
              <w:rPr>
                <w:noProof/>
                <w:webHidden/>
              </w:rPr>
              <w:tab/>
            </w:r>
            <w:r w:rsidR="004A2F96">
              <w:rPr>
                <w:noProof/>
                <w:webHidden/>
              </w:rPr>
              <w:fldChar w:fldCharType="begin"/>
            </w:r>
            <w:r w:rsidR="004A2F96">
              <w:rPr>
                <w:noProof/>
                <w:webHidden/>
              </w:rPr>
              <w:instrText xml:space="preserve"> PAGEREF _Toc60653769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5E4E8672" w14:textId="4BA3BE59" w:rsidR="004A2F96" w:rsidRDefault="00F14025">
          <w:pPr>
            <w:pStyle w:val="TOC3"/>
            <w:rPr>
              <w:rFonts w:eastAsiaTheme="minorEastAsia"/>
              <w:noProof/>
            </w:rPr>
          </w:pPr>
          <w:hyperlink w:anchor="_Toc60653770" w:history="1">
            <w:r w:rsidR="004A2F96" w:rsidRPr="00C53542">
              <w:rPr>
                <w:rStyle w:val="Hyperlink"/>
                <w:noProof/>
                <w:lang w:val="en-GB"/>
              </w:rPr>
              <w:t>2.4.2 Venue costs</w:t>
            </w:r>
            <w:r w:rsidR="004A2F96">
              <w:rPr>
                <w:noProof/>
                <w:webHidden/>
              </w:rPr>
              <w:tab/>
            </w:r>
            <w:r w:rsidR="004A2F96">
              <w:rPr>
                <w:noProof/>
                <w:webHidden/>
              </w:rPr>
              <w:fldChar w:fldCharType="begin"/>
            </w:r>
            <w:r w:rsidR="004A2F96">
              <w:rPr>
                <w:noProof/>
                <w:webHidden/>
              </w:rPr>
              <w:instrText xml:space="preserve"> PAGEREF _Toc60653770 \h </w:instrText>
            </w:r>
            <w:r w:rsidR="004A2F96">
              <w:rPr>
                <w:noProof/>
                <w:webHidden/>
              </w:rPr>
            </w:r>
            <w:r w:rsidR="004A2F96">
              <w:rPr>
                <w:noProof/>
                <w:webHidden/>
              </w:rPr>
              <w:fldChar w:fldCharType="separate"/>
            </w:r>
            <w:r w:rsidR="00381193">
              <w:rPr>
                <w:noProof/>
                <w:webHidden/>
              </w:rPr>
              <w:t>5</w:t>
            </w:r>
            <w:r w:rsidR="004A2F96">
              <w:rPr>
                <w:noProof/>
                <w:webHidden/>
              </w:rPr>
              <w:fldChar w:fldCharType="end"/>
            </w:r>
          </w:hyperlink>
        </w:p>
        <w:p w14:paraId="0588A9FF" w14:textId="5DDDDB0E" w:rsidR="004A2F96" w:rsidRDefault="00F14025">
          <w:pPr>
            <w:pStyle w:val="TOC1"/>
            <w:rPr>
              <w:rFonts w:eastAsiaTheme="minorEastAsia"/>
              <w:noProof/>
            </w:rPr>
          </w:pPr>
          <w:hyperlink w:anchor="_Toc60653771" w:history="1">
            <w:r w:rsidR="004A2F96" w:rsidRPr="00C53542">
              <w:rPr>
                <w:rStyle w:val="Hyperlink"/>
                <w:noProof/>
              </w:rPr>
              <w:t>3. BID SELECTION CRITERIA AND APPLICATION</w:t>
            </w:r>
            <w:r w:rsidR="004A2F96">
              <w:rPr>
                <w:noProof/>
                <w:webHidden/>
              </w:rPr>
              <w:tab/>
            </w:r>
            <w:r w:rsidR="004A2F96">
              <w:rPr>
                <w:noProof/>
                <w:webHidden/>
              </w:rPr>
              <w:fldChar w:fldCharType="begin"/>
            </w:r>
            <w:r w:rsidR="004A2F96">
              <w:rPr>
                <w:noProof/>
                <w:webHidden/>
              </w:rPr>
              <w:instrText xml:space="preserve"> PAGEREF _Toc60653771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66EE424C" w14:textId="0AFFAC0C" w:rsidR="004A2F96" w:rsidRDefault="00F14025">
          <w:pPr>
            <w:pStyle w:val="TOC2"/>
            <w:tabs>
              <w:tab w:val="right" w:leader="dot" w:pos="9016"/>
            </w:tabs>
            <w:rPr>
              <w:rFonts w:eastAsiaTheme="minorEastAsia"/>
              <w:noProof/>
            </w:rPr>
          </w:pPr>
          <w:hyperlink w:anchor="_Toc60653772" w:history="1">
            <w:r w:rsidR="004A2F96" w:rsidRPr="00C53542">
              <w:rPr>
                <w:rStyle w:val="Hyperlink"/>
                <w:noProof/>
                <w:lang w:val="en-GB"/>
              </w:rPr>
              <w:t>3.1 Eligibility</w:t>
            </w:r>
            <w:r w:rsidR="004A2F96" w:rsidRPr="00C53542">
              <w:rPr>
                <w:rStyle w:val="Hyperlink"/>
                <w:noProof/>
              </w:rPr>
              <w:t xml:space="preserve"> for Bidding</w:t>
            </w:r>
            <w:r w:rsidR="004A2F96">
              <w:rPr>
                <w:noProof/>
                <w:webHidden/>
              </w:rPr>
              <w:tab/>
            </w:r>
            <w:r w:rsidR="004A2F96">
              <w:rPr>
                <w:noProof/>
                <w:webHidden/>
              </w:rPr>
              <w:fldChar w:fldCharType="begin"/>
            </w:r>
            <w:r w:rsidR="004A2F96">
              <w:rPr>
                <w:noProof/>
                <w:webHidden/>
              </w:rPr>
              <w:instrText xml:space="preserve"> PAGEREF _Toc60653772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5D725352" w14:textId="515537C6" w:rsidR="004A2F96" w:rsidRDefault="00F14025">
          <w:pPr>
            <w:pStyle w:val="TOC3"/>
            <w:rPr>
              <w:rFonts w:eastAsiaTheme="minorEastAsia"/>
              <w:noProof/>
            </w:rPr>
          </w:pPr>
          <w:hyperlink w:anchor="_Toc60653773" w:history="1">
            <w:r w:rsidR="004A2F96" w:rsidRPr="00C53542">
              <w:rPr>
                <w:rStyle w:val="Hyperlink"/>
                <w:noProof/>
                <w:lang w:val="en-GB"/>
              </w:rPr>
              <w:t>3.1.1 General</w:t>
            </w:r>
            <w:r w:rsidR="004A2F96">
              <w:rPr>
                <w:noProof/>
                <w:webHidden/>
              </w:rPr>
              <w:tab/>
            </w:r>
            <w:r w:rsidR="004A2F96">
              <w:rPr>
                <w:noProof/>
                <w:webHidden/>
              </w:rPr>
              <w:fldChar w:fldCharType="begin"/>
            </w:r>
            <w:r w:rsidR="004A2F96">
              <w:rPr>
                <w:noProof/>
                <w:webHidden/>
              </w:rPr>
              <w:instrText xml:space="preserve"> PAGEREF _Toc60653773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05F35858" w14:textId="170EE08D" w:rsidR="004A2F96" w:rsidRDefault="00F14025">
          <w:pPr>
            <w:pStyle w:val="TOC3"/>
            <w:rPr>
              <w:rFonts w:eastAsiaTheme="minorEastAsia"/>
              <w:noProof/>
            </w:rPr>
          </w:pPr>
          <w:hyperlink w:anchor="_Toc60653774" w:history="1">
            <w:r w:rsidR="004A2F96" w:rsidRPr="00C53542">
              <w:rPr>
                <w:rStyle w:val="Hyperlink"/>
                <w:noProof/>
                <w:lang w:val="en-GB"/>
              </w:rPr>
              <w:t>3.1.2 LOC Chair</w:t>
            </w:r>
            <w:r w:rsidR="004A2F96">
              <w:rPr>
                <w:noProof/>
                <w:webHidden/>
              </w:rPr>
              <w:tab/>
            </w:r>
            <w:r w:rsidR="004A2F96">
              <w:rPr>
                <w:noProof/>
                <w:webHidden/>
              </w:rPr>
              <w:fldChar w:fldCharType="begin"/>
            </w:r>
            <w:r w:rsidR="004A2F96">
              <w:rPr>
                <w:noProof/>
                <w:webHidden/>
              </w:rPr>
              <w:instrText xml:space="preserve"> PAGEREF _Toc60653774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6390DC7E" w14:textId="361F18D9" w:rsidR="004A2F96" w:rsidRDefault="00F14025">
          <w:pPr>
            <w:pStyle w:val="TOC2"/>
            <w:tabs>
              <w:tab w:val="right" w:leader="dot" w:pos="9016"/>
            </w:tabs>
            <w:rPr>
              <w:rFonts w:eastAsiaTheme="minorEastAsia"/>
              <w:noProof/>
            </w:rPr>
          </w:pPr>
          <w:hyperlink w:anchor="_Toc60653775" w:history="1">
            <w:r w:rsidR="004A2F96" w:rsidRPr="00C53542">
              <w:rPr>
                <w:rStyle w:val="Hyperlink"/>
                <w:noProof/>
                <w:lang w:val="en-GB"/>
              </w:rPr>
              <w:t>3.2 Timeline</w:t>
            </w:r>
            <w:r w:rsidR="004A2F96">
              <w:rPr>
                <w:noProof/>
                <w:webHidden/>
              </w:rPr>
              <w:tab/>
            </w:r>
            <w:r w:rsidR="004A2F96">
              <w:rPr>
                <w:noProof/>
                <w:webHidden/>
              </w:rPr>
              <w:fldChar w:fldCharType="begin"/>
            </w:r>
            <w:r w:rsidR="004A2F96">
              <w:rPr>
                <w:noProof/>
                <w:webHidden/>
              </w:rPr>
              <w:instrText xml:space="preserve"> PAGEREF _Toc60653775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4767B446" w14:textId="131C061F" w:rsidR="004A2F96" w:rsidRDefault="00F14025">
          <w:pPr>
            <w:pStyle w:val="TOC3"/>
            <w:rPr>
              <w:rFonts w:eastAsiaTheme="minorEastAsia"/>
              <w:noProof/>
            </w:rPr>
          </w:pPr>
          <w:hyperlink w:anchor="_Toc60653776" w:history="1">
            <w:r w:rsidR="004A2F96" w:rsidRPr="00C53542">
              <w:rPr>
                <w:rStyle w:val="Hyperlink"/>
                <w:noProof/>
                <w:lang w:val="en-GB"/>
              </w:rPr>
              <w:t>3.2.1 Letter of Intent (LoI)</w:t>
            </w:r>
            <w:r w:rsidR="004A2F96">
              <w:rPr>
                <w:noProof/>
                <w:webHidden/>
              </w:rPr>
              <w:tab/>
            </w:r>
            <w:r w:rsidR="004A2F96">
              <w:rPr>
                <w:noProof/>
                <w:webHidden/>
              </w:rPr>
              <w:fldChar w:fldCharType="begin"/>
            </w:r>
            <w:r w:rsidR="004A2F96">
              <w:rPr>
                <w:noProof/>
                <w:webHidden/>
              </w:rPr>
              <w:instrText xml:space="preserve"> PAGEREF _Toc60653776 \h </w:instrText>
            </w:r>
            <w:r w:rsidR="004A2F96">
              <w:rPr>
                <w:noProof/>
                <w:webHidden/>
              </w:rPr>
            </w:r>
            <w:r w:rsidR="004A2F96">
              <w:rPr>
                <w:noProof/>
                <w:webHidden/>
              </w:rPr>
              <w:fldChar w:fldCharType="separate"/>
            </w:r>
            <w:r w:rsidR="00381193">
              <w:rPr>
                <w:noProof/>
                <w:webHidden/>
              </w:rPr>
              <w:t>6</w:t>
            </w:r>
            <w:r w:rsidR="004A2F96">
              <w:rPr>
                <w:noProof/>
                <w:webHidden/>
              </w:rPr>
              <w:fldChar w:fldCharType="end"/>
            </w:r>
          </w:hyperlink>
        </w:p>
        <w:p w14:paraId="707BCDD9" w14:textId="32CBE61B" w:rsidR="004A2F96" w:rsidRDefault="00F14025">
          <w:pPr>
            <w:pStyle w:val="TOC3"/>
            <w:rPr>
              <w:rFonts w:eastAsiaTheme="minorEastAsia"/>
              <w:noProof/>
            </w:rPr>
          </w:pPr>
          <w:hyperlink w:anchor="_Toc60653777" w:history="1">
            <w:r w:rsidR="004A2F96" w:rsidRPr="00C53542">
              <w:rPr>
                <w:rStyle w:val="Hyperlink"/>
                <w:noProof/>
                <w:lang w:val="en-GB"/>
              </w:rPr>
              <w:t>3.2.2 Complete Bidding Documentation</w:t>
            </w:r>
            <w:r w:rsidR="004A2F96">
              <w:rPr>
                <w:noProof/>
                <w:webHidden/>
              </w:rPr>
              <w:tab/>
            </w:r>
            <w:r w:rsidR="004A2F96">
              <w:rPr>
                <w:noProof/>
                <w:webHidden/>
              </w:rPr>
              <w:fldChar w:fldCharType="begin"/>
            </w:r>
            <w:r w:rsidR="004A2F96">
              <w:rPr>
                <w:noProof/>
                <w:webHidden/>
              </w:rPr>
              <w:instrText xml:space="preserve"> PAGEREF _Toc60653777 \h </w:instrText>
            </w:r>
            <w:r w:rsidR="004A2F96">
              <w:rPr>
                <w:noProof/>
                <w:webHidden/>
              </w:rPr>
            </w:r>
            <w:r w:rsidR="004A2F96">
              <w:rPr>
                <w:noProof/>
                <w:webHidden/>
              </w:rPr>
              <w:fldChar w:fldCharType="separate"/>
            </w:r>
            <w:r w:rsidR="00381193">
              <w:rPr>
                <w:noProof/>
                <w:webHidden/>
              </w:rPr>
              <w:t>7</w:t>
            </w:r>
            <w:r w:rsidR="004A2F96">
              <w:rPr>
                <w:noProof/>
                <w:webHidden/>
              </w:rPr>
              <w:fldChar w:fldCharType="end"/>
            </w:r>
          </w:hyperlink>
        </w:p>
        <w:p w14:paraId="5894F7AA" w14:textId="72DCAAA3" w:rsidR="004A2F96" w:rsidRDefault="00F14025">
          <w:pPr>
            <w:pStyle w:val="TOC1"/>
            <w:rPr>
              <w:rFonts w:eastAsiaTheme="minorEastAsia"/>
              <w:noProof/>
            </w:rPr>
          </w:pPr>
          <w:hyperlink w:anchor="_Toc60653778" w:history="1">
            <w:r w:rsidR="004A2F96" w:rsidRPr="00C53542">
              <w:rPr>
                <w:rStyle w:val="Hyperlink"/>
                <w:noProof/>
                <w:lang w:val="en-GB"/>
              </w:rPr>
              <w:t xml:space="preserve">4. </w:t>
            </w:r>
            <w:r w:rsidR="004A2F96" w:rsidRPr="00C53542">
              <w:rPr>
                <w:rStyle w:val="Hyperlink"/>
                <w:noProof/>
              </w:rPr>
              <w:t>Selection Process</w:t>
            </w:r>
            <w:r w:rsidR="004A2F96" w:rsidRPr="00C53542">
              <w:rPr>
                <w:rStyle w:val="Hyperlink"/>
                <w:noProof/>
                <w:lang w:val="en-GB"/>
              </w:rPr>
              <w:t xml:space="preserve"> &amp; Voting Procedure</w:t>
            </w:r>
            <w:r w:rsidR="004A2F96">
              <w:rPr>
                <w:noProof/>
                <w:webHidden/>
              </w:rPr>
              <w:tab/>
            </w:r>
            <w:r w:rsidR="004A2F96">
              <w:rPr>
                <w:noProof/>
                <w:webHidden/>
              </w:rPr>
              <w:fldChar w:fldCharType="begin"/>
            </w:r>
            <w:r w:rsidR="004A2F96">
              <w:rPr>
                <w:noProof/>
                <w:webHidden/>
              </w:rPr>
              <w:instrText xml:space="preserve"> PAGEREF _Toc60653778 \h </w:instrText>
            </w:r>
            <w:r w:rsidR="004A2F96">
              <w:rPr>
                <w:noProof/>
                <w:webHidden/>
              </w:rPr>
            </w:r>
            <w:r w:rsidR="004A2F96">
              <w:rPr>
                <w:noProof/>
                <w:webHidden/>
              </w:rPr>
              <w:fldChar w:fldCharType="separate"/>
            </w:r>
            <w:r w:rsidR="00381193">
              <w:rPr>
                <w:noProof/>
                <w:webHidden/>
              </w:rPr>
              <w:t>8</w:t>
            </w:r>
            <w:r w:rsidR="004A2F96">
              <w:rPr>
                <w:noProof/>
                <w:webHidden/>
              </w:rPr>
              <w:fldChar w:fldCharType="end"/>
            </w:r>
          </w:hyperlink>
        </w:p>
        <w:p w14:paraId="65EE1C15" w14:textId="7045E00D" w:rsidR="004A2F96" w:rsidRDefault="00F14025">
          <w:pPr>
            <w:pStyle w:val="TOC2"/>
            <w:tabs>
              <w:tab w:val="right" w:leader="dot" w:pos="9016"/>
            </w:tabs>
            <w:rPr>
              <w:rFonts w:eastAsiaTheme="minorEastAsia"/>
              <w:noProof/>
            </w:rPr>
          </w:pPr>
          <w:hyperlink w:anchor="_Toc60653779" w:history="1">
            <w:r w:rsidR="004A2F96" w:rsidRPr="00C53542">
              <w:rPr>
                <w:rStyle w:val="Hyperlink"/>
                <w:noProof/>
                <w:lang w:val="en-GB"/>
              </w:rPr>
              <w:t>4.1 Upon receiving Letter of Intent</w:t>
            </w:r>
            <w:r w:rsidR="004A2F96">
              <w:rPr>
                <w:noProof/>
                <w:webHidden/>
              </w:rPr>
              <w:tab/>
            </w:r>
            <w:r w:rsidR="004A2F96">
              <w:rPr>
                <w:noProof/>
                <w:webHidden/>
              </w:rPr>
              <w:fldChar w:fldCharType="begin"/>
            </w:r>
            <w:r w:rsidR="004A2F96">
              <w:rPr>
                <w:noProof/>
                <w:webHidden/>
              </w:rPr>
              <w:instrText xml:space="preserve"> PAGEREF _Toc60653779 \h </w:instrText>
            </w:r>
            <w:r w:rsidR="004A2F96">
              <w:rPr>
                <w:noProof/>
                <w:webHidden/>
              </w:rPr>
            </w:r>
            <w:r w:rsidR="004A2F96">
              <w:rPr>
                <w:noProof/>
                <w:webHidden/>
              </w:rPr>
              <w:fldChar w:fldCharType="separate"/>
            </w:r>
            <w:r w:rsidR="00381193">
              <w:rPr>
                <w:noProof/>
                <w:webHidden/>
              </w:rPr>
              <w:t>8</w:t>
            </w:r>
            <w:r w:rsidR="004A2F96">
              <w:rPr>
                <w:noProof/>
                <w:webHidden/>
              </w:rPr>
              <w:fldChar w:fldCharType="end"/>
            </w:r>
          </w:hyperlink>
        </w:p>
        <w:p w14:paraId="7AB83DF9" w14:textId="0525FB81" w:rsidR="004A2F96" w:rsidRDefault="00F14025">
          <w:pPr>
            <w:pStyle w:val="TOC2"/>
            <w:tabs>
              <w:tab w:val="right" w:leader="dot" w:pos="9016"/>
            </w:tabs>
            <w:rPr>
              <w:rFonts w:eastAsiaTheme="minorEastAsia"/>
              <w:noProof/>
            </w:rPr>
          </w:pPr>
          <w:hyperlink w:anchor="_Toc60653780" w:history="1">
            <w:r w:rsidR="004A2F96" w:rsidRPr="00C53542">
              <w:rPr>
                <w:rStyle w:val="Hyperlink"/>
                <w:noProof/>
                <w:lang w:val="en-GB"/>
              </w:rPr>
              <w:t>4.2 Upon receiving full bid</w:t>
            </w:r>
            <w:r w:rsidR="004A2F96">
              <w:rPr>
                <w:noProof/>
                <w:webHidden/>
              </w:rPr>
              <w:tab/>
            </w:r>
            <w:r w:rsidR="004A2F96">
              <w:rPr>
                <w:noProof/>
                <w:webHidden/>
              </w:rPr>
              <w:fldChar w:fldCharType="begin"/>
            </w:r>
            <w:r w:rsidR="004A2F96">
              <w:rPr>
                <w:noProof/>
                <w:webHidden/>
              </w:rPr>
              <w:instrText xml:space="preserve"> PAGEREF _Toc60653780 \h </w:instrText>
            </w:r>
            <w:r w:rsidR="004A2F96">
              <w:rPr>
                <w:noProof/>
                <w:webHidden/>
              </w:rPr>
            </w:r>
            <w:r w:rsidR="004A2F96">
              <w:rPr>
                <w:noProof/>
                <w:webHidden/>
              </w:rPr>
              <w:fldChar w:fldCharType="separate"/>
            </w:r>
            <w:r w:rsidR="00381193">
              <w:rPr>
                <w:noProof/>
                <w:webHidden/>
              </w:rPr>
              <w:t>8</w:t>
            </w:r>
            <w:r w:rsidR="004A2F96">
              <w:rPr>
                <w:noProof/>
                <w:webHidden/>
              </w:rPr>
              <w:fldChar w:fldCharType="end"/>
            </w:r>
          </w:hyperlink>
        </w:p>
        <w:p w14:paraId="092E6C53" w14:textId="139A58EC" w:rsidR="004A2F96" w:rsidRDefault="00F14025">
          <w:pPr>
            <w:pStyle w:val="TOC1"/>
            <w:rPr>
              <w:rFonts w:eastAsiaTheme="minorEastAsia"/>
              <w:noProof/>
            </w:rPr>
          </w:pPr>
          <w:hyperlink w:anchor="_Toc60653781" w:history="1">
            <w:r w:rsidR="004A2F96" w:rsidRPr="00C53542">
              <w:rPr>
                <w:rStyle w:val="Hyperlink"/>
                <w:noProof/>
                <w:lang w:val="en-GB"/>
              </w:rPr>
              <w:t xml:space="preserve">5. </w:t>
            </w:r>
            <w:r w:rsidR="004A2F96" w:rsidRPr="00C53542">
              <w:rPr>
                <w:rStyle w:val="Hyperlink"/>
                <w:noProof/>
              </w:rPr>
              <w:t>AGREEMENT, ROLES AND RESPONSIBILITIES</w:t>
            </w:r>
            <w:r w:rsidR="004A2F96">
              <w:rPr>
                <w:noProof/>
                <w:webHidden/>
              </w:rPr>
              <w:tab/>
            </w:r>
            <w:r w:rsidR="004A2F96">
              <w:rPr>
                <w:noProof/>
                <w:webHidden/>
              </w:rPr>
              <w:fldChar w:fldCharType="begin"/>
            </w:r>
            <w:r w:rsidR="004A2F96">
              <w:rPr>
                <w:noProof/>
                <w:webHidden/>
              </w:rPr>
              <w:instrText xml:space="preserve"> PAGEREF _Toc60653781 \h </w:instrText>
            </w:r>
            <w:r w:rsidR="004A2F96">
              <w:rPr>
                <w:noProof/>
                <w:webHidden/>
              </w:rPr>
            </w:r>
            <w:r w:rsidR="004A2F96">
              <w:rPr>
                <w:noProof/>
                <w:webHidden/>
              </w:rPr>
              <w:fldChar w:fldCharType="separate"/>
            </w:r>
            <w:r w:rsidR="00381193">
              <w:rPr>
                <w:noProof/>
                <w:webHidden/>
              </w:rPr>
              <w:t>8</w:t>
            </w:r>
            <w:r w:rsidR="004A2F96">
              <w:rPr>
                <w:noProof/>
                <w:webHidden/>
              </w:rPr>
              <w:fldChar w:fldCharType="end"/>
            </w:r>
          </w:hyperlink>
        </w:p>
        <w:p w14:paraId="54FE7129" w14:textId="20B06654" w:rsidR="004A2F96" w:rsidRDefault="00F14025">
          <w:pPr>
            <w:pStyle w:val="TOC1"/>
            <w:rPr>
              <w:rFonts w:eastAsiaTheme="minorEastAsia"/>
              <w:noProof/>
            </w:rPr>
          </w:pPr>
          <w:hyperlink w:anchor="_Toc60653782" w:history="1">
            <w:r w:rsidR="004A2F96" w:rsidRPr="00C53542">
              <w:rPr>
                <w:rStyle w:val="Hyperlink"/>
                <w:noProof/>
                <w:lang w:val="en-GB"/>
              </w:rPr>
              <w:t>6. CONTACT INFORMATION</w:t>
            </w:r>
            <w:r w:rsidR="004A2F96">
              <w:rPr>
                <w:noProof/>
                <w:webHidden/>
              </w:rPr>
              <w:tab/>
            </w:r>
            <w:r w:rsidR="004A2F96">
              <w:rPr>
                <w:noProof/>
                <w:webHidden/>
              </w:rPr>
              <w:fldChar w:fldCharType="begin"/>
            </w:r>
            <w:r w:rsidR="004A2F96">
              <w:rPr>
                <w:noProof/>
                <w:webHidden/>
              </w:rPr>
              <w:instrText xml:space="preserve"> PAGEREF _Toc60653782 \h </w:instrText>
            </w:r>
            <w:r w:rsidR="004A2F96">
              <w:rPr>
                <w:noProof/>
                <w:webHidden/>
              </w:rPr>
            </w:r>
            <w:r w:rsidR="004A2F96">
              <w:rPr>
                <w:noProof/>
                <w:webHidden/>
              </w:rPr>
              <w:fldChar w:fldCharType="separate"/>
            </w:r>
            <w:r w:rsidR="00381193">
              <w:rPr>
                <w:noProof/>
                <w:webHidden/>
              </w:rPr>
              <w:t>8</w:t>
            </w:r>
            <w:r w:rsidR="004A2F96">
              <w:rPr>
                <w:noProof/>
                <w:webHidden/>
              </w:rPr>
              <w:fldChar w:fldCharType="end"/>
            </w:r>
          </w:hyperlink>
        </w:p>
        <w:p w14:paraId="404816E6" w14:textId="3898684F" w:rsidR="004A2F96" w:rsidRDefault="00F14025">
          <w:pPr>
            <w:pStyle w:val="TOC1"/>
            <w:rPr>
              <w:rFonts w:eastAsiaTheme="minorEastAsia"/>
              <w:noProof/>
            </w:rPr>
          </w:pPr>
          <w:hyperlink w:anchor="_Toc60653783" w:history="1">
            <w:r w:rsidR="004A2F96" w:rsidRPr="00C53542">
              <w:rPr>
                <w:rStyle w:val="Hyperlink"/>
                <w:noProof/>
              </w:rPr>
              <w:t>Appendix 1</w:t>
            </w:r>
            <w:r w:rsidR="004A2F96">
              <w:rPr>
                <w:noProof/>
                <w:webHidden/>
              </w:rPr>
              <w:tab/>
            </w:r>
            <w:r w:rsidR="004A2F96">
              <w:rPr>
                <w:noProof/>
                <w:webHidden/>
              </w:rPr>
              <w:fldChar w:fldCharType="begin"/>
            </w:r>
            <w:r w:rsidR="004A2F96">
              <w:rPr>
                <w:noProof/>
                <w:webHidden/>
              </w:rPr>
              <w:instrText xml:space="preserve"> PAGEREF _Toc60653783 \h </w:instrText>
            </w:r>
            <w:r w:rsidR="004A2F96">
              <w:rPr>
                <w:noProof/>
                <w:webHidden/>
              </w:rPr>
            </w:r>
            <w:r w:rsidR="004A2F96">
              <w:rPr>
                <w:noProof/>
                <w:webHidden/>
              </w:rPr>
              <w:fldChar w:fldCharType="separate"/>
            </w:r>
            <w:r w:rsidR="00381193">
              <w:rPr>
                <w:noProof/>
                <w:webHidden/>
              </w:rPr>
              <w:t>9</w:t>
            </w:r>
            <w:r w:rsidR="004A2F96">
              <w:rPr>
                <w:noProof/>
                <w:webHidden/>
              </w:rPr>
              <w:fldChar w:fldCharType="end"/>
            </w:r>
          </w:hyperlink>
        </w:p>
        <w:p w14:paraId="28A349B3" w14:textId="2B34E617" w:rsidR="004A2F96" w:rsidRDefault="00F14025">
          <w:pPr>
            <w:pStyle w:val="TOC2"/>
            <w:tabs>
              <w:tab w:val="right" w:leader="dot" w:pos="9016"/>
            </w:tabs>
            <w:rPr>
              <w:rFonts w:eastAsiaTheme="minorEastAsia"/>
              <w:noProof/>
            </w:rPr>
          </w:pPr>
          <w:hyperlink w:anchor="_Toc60653784" w:history="1">
            <w:r w:rsidR="004A2F96" w:rsidRPr="00C53542">
              <w:rPr>
                <w:rStyle w:val="Hyperlink"/>
                <w:noProof/>
                <w:lang w:val="en-GB"/>
              </w:rPr>
              <w:t xml:space="preserve">1. </w:t>
            </w:r>
            <w:r w:rsidR="004A2F96" w:rsidRPr="00C53542">
              <w:rPr>
                <w:rStyle w:val="Hyperlink"/>
                <w:noProof/>
              </w:rPr>
              <w:t>Information required in Bidding Document:</w:t>
            </w:r>
            <w:r w:rsidR="004A2F96">
              <w:rPr>
                <w:noProof/>
                <w:webHidden/>
              </w:rPr>
              <w:tab/>
            </w:r>
            <w:r w:rsidR="004A2F96">
              <w:rPr>
                <w:noProof/>
                <w:webHidden/>
              </w:rPr>
              <w:fldChar w:fldCharType="begin"/>
            </w:r>
            <w:r w:rsidR="004A2F96">
              <w:rPr>
                <w:noProof/>
                <w:webHidden/>
              </w:rPr>
              <w:instrText xml:space="preserve"> PAGEREF _Toc60653784 \h </w:instrText>
            </w:r>
            <w:r w:rsidR="004A2F96">
              <w:rPr>
                <w:noProof/>
                <w:webHidden/>
              </w:rPr>
            </w:r>
            <w:r w:rsidR="004A2F96">
              <w:rPr>
                <w:noProof/>
                <w:webHidden/>
              </w:rPr>
              <w:fldChar w:fldCharType="separate"/>
            </w:r>
            <w:r w:rsidR="00381193">
              <w:rPr>
                <w:noProof/>
                <w:webHidden/>
              </w:rPr>
              <w:t>9</w:t>
            </w:r>
            <w:r w:rsidR="004A2F96">
              <w:rPr>
                <w:noProof/>
                <w:webHidden/>
              </w:rPr>
              <w:fldChar w:fldCharType="end"/>
            </w:r>
          </w:hyperlink>
        </w:p>
        <w:p w14:paraId="1B4F3132" w14:textId="6B6E5212" w:rsidR="004A2F96" w:rsidRDefault="00F14025">
          <w:pPr>
            <w:pStyle w:val="TOC2"/>
            <w:tabs>
              <w:tab w:val="right" w:leader="dot" w:pos="9016"/>
            </w:tabs>
            <w:rPr>
              <w:rFonts w:eastAsiaTheme="minorEastAsia"/>
              <w:noProof/>
            </w:rPr>
          </w:pPr>
          <w:hyperlink w:anchor="_Toc60653785" w:history="1">
            <w:r w:rsidR="004A2F96" w:rsidRPr="00C53542">
              <w:rPr>
                <w:rStyle w:val="Hyperlink"/>
                <w:noProof/>
                <w:lang w:val="en-GB"/>
              </w:rPr>
              <w:t xml:space="preserve">2. </w:t>
            </w:r>
            <w:r w:rsidR="004A2F96" w:rsidRPr="00C53542">
              <w:rPr>
                <w:rStyle w:val="Hyperlink"/>
                <w:noProof/>
              </w:rPr>
              <w:t>Bid Document Template</w:t>
            </w:r>
            <w:r w:rsidR="004A2F96">
              <w:rPr>
                <w:noProof/>
                <w:webHidden/>
              </w:rPr>
              <w:tab/>
            </w:r>
            <w:r w:rsidR="004A2F96">
              <w:rPr>
                <w:noProof/>
                <w:webHidden/>
              </w:rPr>
              <w:fldChar w:fldCharType="begin"/>
            </w:r>
            <w:r w:rsidR="004A2F96">
              <w:rPr>
                <w:noProof/>
                <w:webHidden/>
              </w:rPr>
              <w:instrText xml:space="preserve"> PAGEREF _Toc60653785 \h </w:instrText>
            </w:r>
            <w:r w:rsidR="004A2F96">
              <w:rPr>
                <w:noProof/>
                <w:webHidden/>
              </w:rPr>
            </w:r>
            <w:r w:rsidR="004A2F96">
              <w:rPr>
                <w:noProof/>
                <w:webHidden/>
              </w:rPr>
              <w:fldChar w:fldCharType="separate"/>
            </w:r>
            <w:r w:rsidR="00381193">
              <w:rPr>
                <w:noProof/>
                <w:webHidden/>
              </w:rPr>
              <w:t>10</w:t>
            </w:r>
            <w:r w:rsidR="004A2F96">
              <w:rPr>
                <w:noProof/>
                <w:webHidden/>
              </w:rPr>
              <w:fldChar w:fldCharType="end"/>
            </w:r>
          </w:hyperlink>
        </w:p>
        <w:p w14:paraId="481F047C" w14:textId="3EC4B2F2" w:rsidR="004A2F96" w:rsidRDefault="00F14025">
          <w:pPr>
            <w:pStyle w:val="TOC1"/>
            <w:rPr>
              <w:rFonts w:eastAsiaTheme="minorEastAsia"/>
              <w:noProof/>
            </w:rPr>
          </w:pPr>
          <w:hyperlink w:anchor="_Toc60653786" w:history="1">
            <w:r w:rsidR="004A2F96" w:rsidRPr="00C53542">
              <w:rPr>
                <w:rStyle w:val="Hyperlink"/>
                <w:noProof/>
                <w:lang w:val="en-GB"/>
              </w:rPr>
              <w:t>Appendix 2</w:t>
            </w:r>
            <w:r w:rsidR="004A2F96">
              <w:rPr>
                <w:noProof/>
                <w:webHidden/>
              </w:rPr>
              <w:tab/>
            </w:r>
            <w:r w:rsidR="004A2F96">
              <w:rPr>
                <w:noProof/>
                <w:webHidden/>
              </w:rPr>
              <w:fldChar w:fldCharType="begin"/>
            </w:r>
            <w:r w:rsidR="004A2F96">
              <w:rPr>
                <w:noProof/>
                <w:webHidden/>
              </w:rPr>
              <w:instrText xml:space="preserve"> PAGEREF _Toc60653786 \h </w:instrText>
            </w:r>
            <w:r w:rsidR="004A2F96">
              <w:rPr>
                <w:noProof/>
                <w:webHidden/>
              </w:rPr>
            </w:r>
            <w:r w:rsidR="004A2F96">
              <w:rPr>
                <w:noProof/>
                <w:webHidden/>
              </w:rPr>
              <w:fldChar w:fldCharType="separate"/>
            </w:r>
            <w:r w:rsidR="00381193">
              <w:rPr>
                <w:noProof/>
                <w:webHidden/>
              </w:rPr>
              <w:t>13</w:t>
            </w:r>
            <w:r w:rsidR="004A2F96">
              <w:rPr>
                <w:noProof/>
                <w:webHidden/>
              </w:rPr>
              <w:fldChar w:fldCharType="end"/>
            </w:r>
          </w:hyperlink>
        </w:p>
        <w:p w14:paraId="68FBE129" w14:textId="136E4833" w:rsidR="004A2F96" w:rsidRDefault="00F14025">
          <w:pPr>
            <w:pStyle w:val="TOC2"/>
            <w:tabs>
              <w:tab w:val="right" w:leader="dot" w:pos="9016"/>
            </w:tabs>
            <w:rPr>
              <w:rFonts w:eastAsiaTheme="minorEastAsia"/>
              <w:noProof/>
            </w:rPr>
          </w:pPr>
          <w:hyperlink w:anchor="_Toc60653787" w:history="1">
            <w:r w:rsidR="004A2F96" w:rsidRPr="00C53542">
              <w:rPr>
                <w:rStyle w:val="Hyperlink"/>
                <w:noProof/>
                <w:lang w:val="en-GB"/>
              </w:rPr>
              <w:t xml:space="preserve">2.1 </w:t>
            </w:r>
            <w:r w:rsidR="004A2F96" w:rsidRPr="00C53542">
              <w:rPr>
                <w:rStyle w:val="Hyperlink"/>
                <w:noProof/>
              </w:rPr>
              <w:t>Roles and responsibilities</w:t>
            </w:r>
            <w:r w:rsidR="004A2F96">
              <w:rPr>
                <w:noProof/>
                <w:webHidden/>
              </w:rPr>
              <w:tab/>
            </w:r>
            <w:r w:rsidR="004A2F96">
              <w:rPr>
                <w:noProof/>
                <w:webHidden/>
              </w:rPr>
              <w:fldChar w:fldCharType="begin"/>
            </w:r>
            <w:r w:rsidR="004A2F96">
              <w:rPr>
                <w:noProof/>
                <w:webHidden/>
              </w:rPr>
              <w:instrText xml:space="preserve"> PAGEREF _Toc60653787 \h </w:instrText>
            </w:r>
            <w:r w:rsidR="004A2F96">
              <w:rPr>
                <w:noProof/>
                <w:webHidden/>
              </w:rPr>
            </w:r>
            <w:r w:rsidR="004A2F96">
              <w:rPr>
                <w:noProof/>
                <w:webHidden/>
              </w:rPr>
              <w:fldChar w:fldCharType="separate"/>
            </w:r>
            <w:r w:rsidR="00381193">
              <w:rPr>
                <w:noProof/>
                <w:webHidden/>
              </w:rPr>
              <w:t>13</w:t>
            </w:r>
            <w:r w:rsidR="004A2F96">
              <w:rPr>
                <w:noProof/>
                <w:webHidden/>
              </w:rPr>
              <w:fldChar w:fldCharType="end"/>
            </w:r>
          </w:hyperlink>
        </w:p>
        <w:p w14:paraId="21F9D31D" w14:textId="59B8899F" w:rsidR="004A2F96" w:rsidRDefault="00F14025">
          <w:pPr>
            <w:pStyle w:val="TOC2"/>
            <w:tabs>
              <w:tab w:val="right" w:leader="dot" w:pos="9016"/>
            </w:tabs>
            <w:rPr>
              <w:rFonts w:eastAsiaTheme="minorEastAsia"/>
              <w:noProof/>
            </w:rPr>
          </w:pPr>
          <w:hyperlink w:anchor="_Toc60653788" w:history="1">
            <w:r w:rsidR="004A2F96" w:rsidRPr="00C53542">
              <w:rPr>
                <w:rStyle w:val="Hyperlink"/>
                <w:noProof/>
              </w:rPr>
              <w:t>2.2 Congress Sponsorship and Exhibition</w:t>
            </w:r>
            <w:r w:rsidR="004A2F96">
              <w:rPr>
                <w:noProof/>
                <w:webHidden/>
              </w:rPr>
              <w:tab/>
            </w:r>
            <w:r w:rsidR="004A2F96">
              <w:rPr>
                <w:noProof/>
                <w:webHidden/>
              </w:rPr>
              <w:fldChar w:fldCharType="begin"/>
            </w:r>
            <w:r w:rsidR="004A2F96">
              <w:rPr>
                <w:noProof/>
                <w:webHidden/>
              </w:rPr>
              <w:instrText xml:space="preserve"> PAGEREF _Toc60653788 \h </w:instrText>
            </w:r>
            <w:r w:rsidR="004A2F96">
              <w:rPr>
                <w:noProof/>
                <w:webHidden/>
              </w:rPr>
            </w:r>
            <w:r w:rsidR="004A2F96">
              <w:rPr>
                <w:noProof/>
                <w:webHidden/>
              </w:rPr>
              <w:fldChar w:fldCharType="separate"/>
            </w:r>
            <w:r w:rsidR="00381193">
              <w:rPr>
                <w:noProof/>
                <w:webHidden/>
              </w:rPr>
              <w:t>14</w:t>
            </w:r>
            <w:r w:rsidR="004A2F96">
              <w:rPr>
                <w:noProof/>
                <w:webHidden/>
              </w:rPr>
              <w:fldChar w:fldCharType="end"/>
            </w:r>
          </w:hyperlink>
        </w:p>
        <w:p w14:paraId="60680F6F" w14:textId="0824C49F" w:rsidR="007835DB" w:rsidRDefault="007835DB">
          <w:r>
            <w:rPr>
              <w:b/>
              <w:bCs/>
              <w:noProof/>
            </w:rPr>
            <w:fldChar w:fldCharType="end"/>
          </w:r>
        </w:p>
      </w:sdtContent>
    </w:sdt>
    <w:p w14:paraId="77707446" w14:textId="1E9AD08F" w:rsidR="004A2F96" w:rsidRDefault="004A2F96" w:rsidP="00842A43">
      <w:pPr>
        <w:pStyle w:val="Heading1"/>
      </w:pPr>
      <w:bookmarkStart w:id="0" w:name="_Toc60653759"/>
    </w:p>
    <w:p w14:paraId="343FADFB" w14:textId="0A023A39" w:rsidR="004A2F96" w:rsidRDefault="004A2F96" w:rsidP="004A2F96"/>
    <w:p w14:paraId="12804D7D" w14:textId="77777777" w:rsidR="004A2F96" w:rsidRPr="004A2F96" w:rsidRDefault="004A2F96" w:rsidP="004A2F96"/>
    <w:p w14:paraId="5DFA852F" w14:textId="00A5E5E0" w:rsidR="00842A43" w:rsidRDefault="00842A43" w:rsidP="00842A43">
      <w:pPr>
        <w:pStyle w:val="Heading1"/>
      </w:pPr>
      <w:r>
        <w:lastRenderedPageBreak/>
        <w:t>1. INTRODUCTION</w:t>
      </w:r>
      <w:bookmarkEnd w:id="0"/>
      <w:r>
        <w:t xml:space="preserve"> </w:t>
      </w:r>
    </w:p>
    <w:p w14:paraId="6ED44D10" w14:textId="2C8BE534" w:rsidR="00842A43" w:rsidRPr="00842A43" w:rsidRDefault="00842A43" w:rsidP="00842A43">
      <w:pPr>
        <w:rPr>
          <w:lang w:val="en-GB"/>
        </w:rPr>
      </w:pPr>
      <w:r>
        <w:t>This document outlines the bidding requirements for the</w:t>
      </w:r>
      <w:r>
        <w:rPr>
          <w:lang w:val="en-GB"/>
        </w:rPr>
        <w:t xml:space="preserve"> </w:t>
      </w:r>
      <w:r w:rsidRPr="00842A43">
        <w:rPr>
          <w:lang w:val="en-GB"/>
        </w:rPr>
        <w:t>International Society of Paediatric Oncology (SIOP)</w:t>
      </w:r>
      <w:r>
        <w:t xml:space="preserve"> to be met by the </w:t>
      </w:r>
      <w:r>
        <w:rPr>
          <w:lang w:val="en-GB"/>
        </w:rPr>
        <w:t xml:space="preserve">bidding member, </w:t>
      </w:r>
      <w:r>
        <w:t xml:space="preserve">destination and venue to host the </w:t>
      </w:r>
      <w:r>
        <w:rPr>
          <w:lang w:val="en-GB"/>
        </w:rPr>
        <w:t xml:space="preserve">SIOP Annual </w:t>
      </w:r>
      <w:r w:rsidR="006D7A67">
        <w:rPr>
          <w:lang w:val="en-GB"/>
        </w:rPr>
        <w:t>Congress</w:t>
      </w:r>
      <w:r>
        <w:rPr>
          <w:lang w:val="en-GB"/>
        </w:rPr>
        <w:t xml:space="preserve">. </w:t>
      </w:r>
    </w:p>
    <w:p w14:paraId="619D5BB7" w14:textId="45A00CF1" w:rsidR="00842A43" w:rsidRPr="00A86C37" w:rsidRDefault="00842A43" w:rsidP="00842A43">
      <w:pPr>
        <w:rPr>
          <w:lang w:val="en-GB"/>
        </w:rPr>
      </w:pPr>
      <w:r>
        <w:t>It includes the various policies and requirements governing this event in order to offer clear guidelines of tasks and responsibilities. It is strongly recommended to consult and/or jointly prepare your bid document with the Tourist Board of your city/country</w:t>
      </w:r>
      <w:r w:rsidR="00A86C37">
        <w:rPr>
          <w:lang w:val="en-GB"/>
        </w:rPr>
        <w:t xml:space="preserve">, </w:t>
      </w:r>
      <w:r>
        <w:t>the congress venue selected</w:t>
      </w:r>
      <w:r w:rsidR="00A86C37">
        <w:rPr>
          <w:lang w:val="en-GB"/>
        </w:rPr>
        <w:t xml:space="preserve"> and with your national paediatric oncology/haematology society.</w:t>
      </w:r>
    </w:p>
    <w:p w14:paraId="6CD473E3" w14:textId="77777777" w:rsidR="00842A43" w:rsidRDefault="00842A43" w:rsidP="00842A43">
      <w:r>
        <w:t>The document also outlines the main objectives for holding the conference and provides background information.</w:t>
      </w:r>
    </w:p>
    <w:p w14:paraId="2D6EC7B3" w14:textId="77777777" w:rsidR="00842A43" w:rsidRPr="00842A43" w:rsidRDefault="00842A43" w:rsidP="00842A43">
      <w:pPr>
        <w:pStyle w:val="Heading2"/>
        <w:rPr>
          <w:lang w:val="en-GB"/>
        </w:rPr>
      </w:pPr>
      <w:bookmarkStart w:id="1" w:name="_Toc60653760"/>
      <w:r>
        <w:rPr>
          <w:lang w:val="en-GB"/>
        </w:rPr>
        <w:t xml:space="preserve">1.1 </w:t>
      </w:r>
      <w:r>
        <w:t xml:space="preserve">Main objectives of the </w:t>
      </w:r>
      <w:r>
        <w:rPr>
          <w:lang w:val="en-GB"/>
        </w:rPr>
        <w:t>SIOP Annual Meeting</w:t>
      </w:r>
      <w:bookmarkEnd w:id="1"/>
    </w:p>
    <w:p w14:paraId="0DEFD7CD" w14:textId="77777777" w:rsidR="00842A43" w:rsidRPr="00842A43" w:rsidRDefault="00842A43" w:rsidP="00842A43">
      <w:pPr>
        <w:rPr>
          <w:lang w:val="en-GB"/>
        </w:rPr>
      </w:pPr>
      <w:r>
        <w:t xml:space="preserve">The </w:t>
      </w:r>
      <w:r>
        <w:rPr>
          <w:lang w:val="en-GB"/>
        </w:rPr>
        <w:t xml:space="preserve">SIOP Annual Meeting </w:t>
      </w:r>
      <w:r>
        <w:t xml:space="preserve">is a high level scientific meeting, providing information about developments in the field and high quality educational elements </w:t>
      </w:r>
      <w:r>
        <w:rPr>
          <w:lang w:val="en-GB"/>
        </w:rPr>
        <w:t xml:space="preserve">for </w:t>
      </w:r>
      <w:r>
        <w:t xml:space="preserve">professionals </w:t>
      </w:r>
      <w:r>
        <w:rPr>
          <w:lang w:val="en-GB"/>
        </w:rPr>
        <w:t>such as clinicians</w:t>
      </w:r>
      <w:r w:rsidRPr="00842A43">
        <w:rPr>
          <w:lang w:val="en-GB"/>
        </w:rPr>
        <w:t>, nurses, other health-care professionals, scientists and researchers</w:t>
      </w:r>
      <w:r>
        <w:rPr>
          <w:lang w:val="en-GB"/>
        </w:rPr>
        <w:t xml:space="preserve"> </w:t>
      </w:r>
      <w:r>
        <w:t>dedicated to advancing treatment for children, adolescents, and young adults</w:t>
      </w:r>
      <w:r>
        <w:rPr>
          <w:lang w:val="en-GB"/>
        </w:rPr>
        <w:t>.</w:t>
      </w:r>
    </w:p>
    <w:p w14:paraId="453688AC" w14:textId="77777777" w:rsidR="00842A43" w:rsidRPr="00842A43"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842A43">
        <w:rPr>
          <w:rFonts w:asciiTheme="minorHAnsi" w:eastAsiaTheme="minorHAnsi" w:hAnsiTheme="minorHAnsi" w:cstheme="minorBidi"/>
          <w:b/>
          <w:color w:val="92D050"/>
        </w:rPr>
        <w:t>Science</w:t>
      </w:r>
    </w:p>
    <w:p w14:paraId="582606F9" w14:textId="0E86A3FC"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 xml:space="preserve">present and discuss recent research from </w:t>
      </w:r>
      <w:r w:rsidR="00BC5C75">
        <w:rPr>
          <w:rFonts w:asciiTheme="minorHAnsi" w:eastAsiaTheme="minorHAnsi" w:hAnsiTheme="minorHAnsi" w:cstheme="minorBidi"/>
        </w:rPr>
        <w:t>various</w:t>
      </w:r>
      <w:r w:rsidR="00BC5C75" w:rsidRPr="00842A43">
        <w:rPr>
          <w:rFonts w:asciiTheme="minorHAnsi" w:eastAsiaTheme="minorHAnsi" w:hAnsiTheme="minorHAnsi" w:cstheme="minorBidi"/>
        </w:rPr>
        <w:t xml:space="preserve"> </w:t>
      </w:r>
      <w:r w:rsidR="00842A43" w:rsidRPr="00842A43">
        <w:rPr>
          <w:rFonts w:asciiTheme="minorHAnsi" w:eastAsiaTheme="minorHAnsi" w:hAnsiTheme="minorHAnsi" w:cstheme="minorBidi"/>
        </w:rPr>
        <w:t>parts of the world</w:t>
      </w:r>
    </w:p>
    <w:p w14:paraId="45E66C27" w14:textId="68B4A456" w:rsidR="0063003D" w:rsidRPr="0063003D"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 xml:space="preserve">inform delegates about new trends in research and recent results </w:t>
      </w:r>
      <w:r w:rsidR="00BC5C75">
        <w:rPr>
          <w:rFonts w:asciiTheme="minorHAnsi" w:eastAsiaTheme="minorHAnsi" w:hAnsiTheme="minorHAnsi" w:cstheme="minorBidi"/>
        </w:rPr>
        <w:t>from</w:t>
      </w:r>
      <w:r w:rsidR="00BC5C75" w:rsidRPr="00842A43">
        <w:rPr>
          <w:rFonts w:asciiTheme="minorHAnsi" w:eastAsiaTheme="minorHAnsi" w:hAnsiTheme="minorHAnsi" w:cstheme="minorBidi"/>
        </w:rPr>
        <w:t xml:space="preserve"> </w:t>
      </w:r>
      <w:r w:rsidR="00BC5C75">
        <w:rPr>
          <w:rFonts w:asciiTheme="minorHAnsi" w:eastAsiaTheme="minorHAnsi" w:hAnsiTheme="minorHAnsi" w:cstheme="minorBidi"/>
        </w:rPr>
        <w:t>various</w:t>
      </w:r>
      <w:r w:rsidR="00BC5C75" w:rsidRPr="00842A43">
        <w:rPr>
          <w:rFonts w:asciiTheme="minorHAnsi" w:eastAsiaTheme="minorHAnsi" w:hAnsiTheme="minorHAnsi" w:cstheme="minorBidi"/>
        </w:rPr>
        <w:t xml:space="preserve"> </w:t>
      </w:r>
      <w:r w:rsidR="00842A43" w:rsidRPr="00842A43">
        <w:rPr>
          <w:rFonts w:asciiTheme="minorHAnsi" w:eastAsiaTheme="minorHAnsi" w:hAnsiTheme="minorHAnsi" w:cstheme="minorBidi"/>
        </w:rPr>
        <w:t>regions of the world</w:t>
      </w:r>
    </w:p>
    <w:p w14:paraId="33CFEB03" w14:textId="77777777" w:rsidR="00842A43" w:rsidRPr="0063003D"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Education and Guidance</w:t>
      </w:r>
    </w:p>
    <w:p w14:paraId="4A779992" w14:textId="3748E2CE"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 xml:space="preserve">provide scientific evidence and best practice updates in </w:t>
      </w:r>
      <w:r w:rsidR="00BC5C75">
        <w:rPr>
          <w:rFonts w:asciiTheme="minorHAnsi" w:eastAsiaTheme="minorHAnsi" w:hAnsiTheme="minorHAnsi" w:cstheme="minorBidi"/>
        </w:rPr>
        <w:t>all</w:t>
      </w:r>
      <w:r w:rsidR="00BC5C75" w:rsidRPr="00842A43">
        <w:rPr>
          <w:rFonts w:asciiTheme="minorHAnsi" w:eastAsiaTheme="minorHAnsi" w:hAnsiTheme="minorHAnsi" w:cstheme="minorBidi"/>
        </w:rPr>
        <w:t xml:space="preserve"> </w:t>
      </w:r>
      <w:r w:rsidR="00842A43" w:rsidRPr="00842A43">
        <w:rPr>
          <w:rFonts w:asciiTheme="minorHAnsi" w:eastAsiaTheme="minorHAnsi" w:hAnsiTheme="minorHAnsi" w:cstheme="minorBidi"/>
        </w:rPr>
        <w:t>economic settings</w:t>
      </w:r>
    </w:p>
    <w:p w14:paraId="694B5AD1" w14:textId="4D633D66" w:rsidR="00842A43" w:rsidRPr="00842A43" w:rsidRDefault="00E77DCC" w:rsidP="00052157">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present relevant issues designed to stimulate discussion</w:t>
      </w:r>
      <w:r w:rsidR="00BC5C75">
        <w:rPr>
          <w:rFonts w:asciiTheme="minorHAnsi" w:eastAsiaTheme="minorHAnsi" w:hAnsiTheme="minorHAnsi" w:cstheme="minorBidi"/>
        </w:rPr>
        <w:t xml:space="preserve"> and strategic responses</w:t>
      </w:r>
    </w:p>
    <w:p w14:paraId="0AE7E988" w14:textId="6D73ABE9" w:rsidR="00842A43" w:rsidRPr="0063003D" w:rsidRDefault="00842A43" w:rsidP="00052157">
      <w:pPr>
        <w:pStyle w:val="ListParagraph"/>
        <w:spacing w:before="60" w:after="60" w:line="240" w:lineRule="auto"/>
        <w:ind w:left="1068"/>
        <w:rPr>
          <w:rFonts w:asciiTheme="minorHAnsi" w:eastAsiaTheme="minorHAnsi" w:hAnsiTheme="minorHAnsi" w:cstheme="minorBidi"/>
        </w:rPr>
      </w:pPr>
      <w:r w:rsidRPr="00842A43">
        <w:rPr>
          <w:rFonts w:asciiTheme="minorHAnsi" w:eastAsiaTheme="minorHAnsi" w:hAnsiTheme="minorHAnsi" w:cstheme="minorBidi"/>
        </w:rPr>
        <w:t xml:space="preserve">improve </w:t>
      </w:r>
      <w:r w:rsidR="00BC5C75">
        <w:rPr>
          <w:rFonts w:asciiTheme="minorHAnsi" w:eastAsiaTheme="minorHAnsi" w:hAnsiTheme="minorHAnsi" w:cstheme="minorBidi"/>
        </w:rPr>
        <w:t xml:space="preserve">knowledge of </w:t>
      </w:r>
      <w:r w:rsidRPr="00842A43">
        <w:rPr>
          <w:rFonts w:asciiTheme="minorHAnsi" w:eastAsiaTheme="minorHAnsi" w:hAnsiTheme="minorHAnsi" w:cstheme="minorBidi"/>
        </w:rPr>
        <w:t>clinical practice</w:t>
      </w:r>
      <w:r w:rsidR="00BC5C75">
        <w:rPr>
          <w:rFonts w:asciiTheme="minorHAnsi" w:eastAsiaTheme="minorHAnsi" w:hAnsiTheme="minorHAnsi" w:cstheme="minorBidi"/>
        </w:rPr>
        <w:t xml:space="preserve"> educational opportunities and guidance</w:t>
      </w:r>
    </w:p>
    <w:p w14:paraId="7DF6C591" w14:textId="77777777" w:rsidR="00842A43" w:rsidRPr="0063003D"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Society</w:t>
      </w:r>
    </w:p>
    <w:p w14:paraId="7F065098" w14:textId="29F7896C"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brief delegates on SIOP achievements</w:t>
      </w:r>
    </w:p>
    <w:p w14:paraId="304EE06A" w14:textId="2B97616D" w:rsidR="00842A43" w:rsidRPr="00842A43"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engage in strategic exchange of ideas</w:t>
      </w:r>
    </w:p>
    <w:p w14:paraId="5D040C76" w14:textId="20FC8679" w:rsidR="00842A43" w:rsidRPr="0063003D" w:rsidRDefault="00E77DCC" w:rsidP="00E77DCC">
      <w:pPr>
        <w:pStyle w:val="ListParagraph"/>
        <w:spacing w:before="60" w:after="60" w:line="240" w:lineRule="auto"/>
        <w:ind w:left="1068"/>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develop strategies to improve daily practice</w:t>
      </w:r>
      <w:r w:rsidR="00BC5C75">
        <w:rPr>
          <w:rFonts w:asciiTheme="minorHAnsi" w:eastAsiaTheme="minorHAnsi" w:hAnsiTheme="minorHAnsi" w:cstheme="minorBidi"/>
        </w:rPr>
        <w:t xml:space="preserve"> across disciplines and in all settings</w:t>
      </w:r>
    </w:p>
    <w:p w14:paraId="7F5EEF6B" w14:textId="77777777" w:rsidR="00842A43" w:rsidRPr="0063003D" w:rsidRDefault="00842A43" w:rsidP="0063003D">
      <w:pPr>
        <w:pStyle w:val="ListParagraph"/>
        <w:numPr>
          <w:ilvl w:val="0"/>
          <w:numId w:val="1"/>
        </w:numPr>
        <w:spacing w:before="60" w:after="60" w:line="240" w:lineRule="auto"/>
        <w:ind w:left="1068"/>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Networking</w:t>
      </w:r>
    </w:p>
    <w:p w14:paraId="7813D2EE" w14:textId="7901A873" w:rsidR="00842A43" w:rsidRPr="0063003D" w:rsidRDefault="00E77DCC" w:rsidP="00E77DCC">
      <w:pPr>
        <w:pStyle w:val="ListParagraph"/>
        <w:spacing w:before="60" w:after="60" w:line="240" w:lineRule="auto"/>
        <w:ind w:left="1134"/>
        <w:rPr>
          <w:rFonts w:asciiTheme="minorHAnsi" w:eastAsiaTheme="minorHAnsi" w:hAnsiTheme="minorHAnsi" w:cstheme="minorBidi"/>
        </w:rPr>
      </w:pPr>
      <w:r>
        <w:rPr>
          <w:rFonts w:asciiTheme="minorHAnsi" w:eastAsiaTheme="minorHAnsi" w:hAnsiTheme="minorHAnsi" w:cstheme="minorBidi"/>
        </w:rPr>
        <w:t xml:space="preserve">- </w:t>
      </w:r>
      <w:r w:rsidR="00842A43" w:rsidRPr="00842A43">
        <w:rPr>
          <w:rFonts w:asciiTheme="minorHAnsi" w:eastAsiaTheme="minorHAnsi" w:hAnsiTheme="minorHAnsi" w:cstheme="minorBidi"/>
        </w:rPr>
        <w:t>strengthen interaction between professionals from across the world through social events and time for informal personal exchanges</w:t>
      </w:r>
    </w:p>
    <w:p w14:paraId="2B8FE66E" w14:textId="117E7C39" w:rsidR="00842A43" w:rsidRDefault="00842A43" w:rsidP="0063003D">
      <w:pPr>
        <w:pStyle w:val="ListParagraph"/>
        <w:numPr>
          <w:ilvl w:val="0"/>
          <w:numId w:val="1"/>
        </w:numPr>
        <w:spacing w:before="60" w:after="60" w:line="240" w:lineRule="auto"/>
        <w:ind w:left="1134" w:hanging="425"/>
        <w:rPr>
          <w:rFonts w:asciiTheme="minorHAnsi" w:eastAsiaTheme="minorHAnsi" w:hAnsiTheme="minorHAnsi" w:cstheme="minorBidi"/>
          <w:b/>
          <w:color w:val="92D050"/>
        </w:rPr>
      </w:pPr>
      <w:r w:rsidRPr="0063003D">
        <w:rPr>
          <w:rFonts w:asciiTheme="minorHAnsi" w:eastAsiaTheme="minorHAnsi" w:hAnsiTheme="minorHAnsi" w:cstheme="minorBidi"/>
          <w:b/>
          <w:color w:val="92D050"/>
        </w:rPr>
        <w:t>Presentation of Awards and Distinctions</w:t>
      </w:r>
    </w:p>
    <w:p w14:paraId="3C705379" w14:textId="0231295F" w:rsidR="00BC5C75" w:rsidRPr="00E77DCC" w:rsidRDefault="00E77DCC" w:rsidP="00E77DCC">
      <w:pPr>
        <w:pStyle w:val="ListParagraph"/>
        <w:spacing w:before="60" w:after="60" w:line="240" w:lineRule="auto"/>
        <w:ind w:left="1134"/>
        <w:rPr>
          <w:rFonts w:asciiTheme="minorHAnsi" w:eastAsiaTheme="minorHAnsi" w:hAnsiTheme="minorHAnsi" w:cstheme="minorBidi"/>
        </w:rPr>
      </w:pPr>
      <w:r>
        <w:rPr>
          <w:rFonts w:asciiTheme="minorHAnsi" w:eastAsiaTheme="minorHAnsi" w:hAnsiTheme="minorHAnsi" w:cstheme="minorBidi"/>
        </w:rPr>
        <w:t xml:space="preserve">- </w:t>
      </w:r>
      <w:r w:rsidR="00BC5C75" w:rsidRPr="00E77DCC">
        <w:rPr>
          <w:rFonts w:asciiTheme="minorHAnsi" w:eastAsiaTheme="minorHAnsi" w:hAnsiTheme="minorHAnsi" w:cstheme="minorBidi"/>
        </w:rPr>
        <w:t xml:space="preserve">International acknowledgement of superior academic achievements and scientific research </w:t>
      </w:r>
    </w:p>
    <w:p w14:paraId="3A02F49A" w14:textId="0C0C39D7" w:rsidR="00BC5C75" w:rsidRPr="00E77DCC" w:rsidRDefault="00E77DCC" w:rsidP="00E77DCC">
      <w:pPr>
        <w:pStyle w:val="ListParagraph"/>
        <w:spacing w:before="60" w:after="60" w:line="240" w:lineRule="auto"/>
        <w:ind w:left="1134"/>
        <w:rPr>
          <w:rFonts w:asciiTheme="minorHAnsi" w:eastAsiaTheme="minorHAnsi" w:hAnsiTheme="minorHAnsi" w:cstheme="minorBidi"/>
        </w:rPr>
      </w:pPr>
      <w:r>
        <w:rPr>
          <w:rFonts w:asciiTheme="minorHAnsi" w:eastAsiaTheme="minorHAnsi" w:hAnsiTheme="minorHAnsi" w:cstheme="minorBidi"/>
        </w:rPr>
        <w:t xml:space="preserve">- </w:t>
      </w:r>
      <w:r w:rsidR="00BC5C75" w:rsidRPr="00E77DCC">
        <w:rPr>
          <w:rFonts w:asciiTheme="minorHAnsi" w:eastAsiaTheme="minorHAnsi" w:hAnsiTheme="minorHAnsi" w:cstheme="minorBidi"/>
        </w:rPr>
        <w:t xml:space="preserve">Recognition of life-time achievements by outstanding </w:t>
      </w:r>
      <w:r w:rsidR="00F228C4" w:rsidRPr="00E77DCC">
        <w:rPr>
          <w:rFonts w:asciiTheme="minorHAnsi" w:eastAsiaTheme="minorHAnsi" w:hAnsiTheme="minorHAnsi" w:cstheme="minorBidi"/>
        </w:rPr>
        <w:t xml:space="preserve">global </w:t>
      </w:r>
      <w:r w:rsidR="00BC5C75" w:rsidRPr="00E77DCC">
        <w:rPr>
          <w:rFonts w:asciiTheme="minorHAnsi" w:eastAsiaTheme="minorHAnsi" w:hAnsiTheme="minorHAnsi" w:cstheme="minorBidi"/>
        </w:rPr>
        <w:t>leaders in p</w:t>
      </w:r>
      <w:r w:rsidR="00F67354" w:rsidRPr="00E77DCC">
        <w:rPr>
          <w:rFonts w:asciiTheme="minorHAnsi" w:eastAsiaTheme="minorHAnsi" w:hAnsiTheme="minorHAnsi" w:cstheme="minorBidi"/>
        </w:rPr>
        <w:t>a</w:t>
      </w:r>
      <w:r w:rsidR="00BC5C75" w:rsidRPr="00E77DCC">
        <w:rPr>
          <w:rFonts w:asciiTheme="minorHAnsi" w:eastAsiaTheme="minorHAnsi" w:hAnsiTheme="minorHAnsi" w:cstheme="minorBidi"/>
        </w:rPr>
        <w:t>ediatric oncology</w:t>
      </w:r>
    </w:p>
    <w:p w14:paraId="317087BA" w14:textId="77777777" w:rsidR="00A86C37" w:rsidRDefault="00A86C37" w:rsidP="00A86C37">
      <w:pPr>
        <w:pStyle w:val="ListParagraph"/>
        <w:spacing w:before="60" w:after="60" w:line="240" w:lineRule="auto"/>
        <w:ind w:left="1134"/>
        <w:rPr>
          <w:rFonts w:asciiTheme="minorHAnsi" w:eastAsiaTheme="minorHAnsi" w:hAnsiTheme="minorHAnsi" w:cstheme="minorBidi"/>
          <w:b/>
          <w:color w:val="92D050"/>
        </w:rPr>
      </w:pPr>
    </w:p>
    <w:p w14:paraId="4A87C814" w14:textId="4E9382E7" w:rsidR="0063003D" w:rsidRPr="005D746D" w:rsidRDefault="0063003D" w:rsidP="0063003D">
      <w:pPr>
        <w:pStyle w:val="Heading2"/>
        <w:rPr>
          <w:lang w:val="en-GB"/>
        </w:rPr>
      </w:pPr>
      <w:bookmarkStart w:id="2" w:name="_Toc60653761"/>
      <w:r>
        <w:t xml:space="preserve">1.2 Previous, current and future </w:t>
      </w:r>
      <w:r w:rsidR="005D746D">
        <w:rPr>
          <w:lang w:val="en-GB"/>
        </w:rPr>
        <w:t>Annual Meetings</w:t>
      </w:r>
      <w:bookmarkEnd w:id="2"/>
    </w:p>
    <w:p w14:paraId="561370FE" w14:textId="293C13A6" w:rsidR="0063003D" w:rsidRDefault="0063003D" w:rsidP="0063003D">
      <w:r w:rsidRPr="0063003D">
        <w:t xml:space="preserve">The Société Internationale </w:t>
      </w:r>
      <w:proofErr w:type="spellStart"/>
      <w:r w:rsidRPr="0063003D">
        <w:t>d’Oncologie</w:t>
      </w:r>
      <w:proofErr w:type="spellEnd"/>
      <w:r w:rsidRPr="0063003D">
        <w:t xml:space="preserve"> </w:t>
      </w:r>
      <w:proofErr w:type="spellStart"/>
      <w:r w:rsidRPr="0063003D">
        <w:t>Pédiatrique</w:t>
      </w:r>
      <w:proofErr w:type="spellEnd"/>
      <w:r w:rsidRPr="0063003D">
        <w:t xml:space="preserve">/International Society of Paediatric Oncology (SIOP) was formed on November 6, 1969, as a small group of specialists at the </w:t>
      </w:r>
      <w:proofErr w:type="spellStart"/>
      <w:r w:rsidRPr="0063003D">
        <w:t>Institut</w:t>
      </w:r>
      <w:proofErr w:type="spellEnd"/>
      <w:r w:rsidRPr="0063003D">
        <w:t xml:space="preserve"> Gustave-</w:t>
      </w:r>
      <w:proofErr w:type="spellStart"/>
      <w:r w:rsidRPr="0063003D">
        <w:t>Roussy</w:t>
      </w:r>
      <w:proofErr w:type="spellEnd"/>
      <w:r w:rsidRPr="0063003D">
        <w:t xml:space="preserve"> (IGR) in Villejuif, Paris, who</w:t>
      </w:r>
      <w:r w:rsidR="00CD14B9">
        <w:rPr>
          <w:lang w:val="en-GB"/>
        </w:rPr>
        <w:t>se</w:t>
      </w:r>
      <w:r w:rsidRPr="0063003D">
        <w:t xml:space="preserve"> mission was to advance the study and care of children with cancer, </w:t>
      </w:r>
      <w:r w:rsidR="00F228C4">
        <w:rPr>
          <w:lang w:val="en-US"/>
        </w:rPr>
        <w:t xml:space="preserve">and this remains our </w:t>
      </w:r>
      <w:r w:rsidRPr="0063003D">
        <w:t>basic mission.</w:t>
      </w:r>
    </w:p>
    <w:p w14:paraId="42E2B649" w14:textId="77777777" w:rsidR="0063003D" w:rsidRDefault="0063003D" w:rsidP="0063003D">
      <w:pPr>
        <w:rPr>
          <w:lang w:val="en-GB"/>
        </w:rPr>
      </w:pPr>
      <w:r>
        <w:t xml:space="preserve">The first </w:t>
      </w:r>
      <w:r>
        <w:rPr>
          <w:lang w:val="en-GB"/>
        </w:rPr>
        <w:t xml:space="preserve">SIOP Meeting </w:t>
      </w:r>
      <w:r>
        <w:t xml:space="preserve">was held in </w:t>
      </w:r>
      <w:r>
        <w:rPr>
          <w:lang w:val="en-GB"/>
        </w:rPr>
        <w:t>1969</w:t>
      </w:r>
      <w:r>
        <w:t xml:space="preserve"> in </w:t>
      </w:r>
      <w:r>
        <w:rPr>
          <w:lang w:val="en-GB"/>
        </w:rPr>
        <w:t>Madrid, Spain and since then on an annual basis.</w:t>
      </w:r>
    </w:p>
    <w:p w14:paraId="0E77EB95" w14:textId="77777777" w:rsidR="0063003D" w:rsidRDefault="0063003D" w:rsidP="0063003D">
      <w:r>
        <w:t xml:space="preserve">Below is a listing of past, current &amp; future </w:t>
      </w:r>
      <w:r>
        <w:rPr>
          <w:lang w:val="en-GB"/>
        </w:rPr>
        <w:t>SIOP Annual Meeting</w:t>
      </w:r>
      <w:r>
        <w:t xml:space="preserve"> locations:</w:t>
      </w:r>
    </w:p>
    <w:tbl>
      <w:tblPr>
        <w:tblW w:w="89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590"/>
        <w:gridCol w:w="2340"/>
        <w:gridCol w:w="70"/>
        <w:gridCol w:w="2270"/>
      </w:tblGrid>
      <w:tr w:rsidR="0063003D" w:rsidRPr="00FF37D5" w14:paraId="44B6DF27" w14:textId="77777777" w:rsidTr="0063003D">
        <w:trPr>
          <w:trHeight w:val="318"/>
        </w:trPr>
        <w:tc>
          <w:tcPr>
            <w:tcW w:w="663" w:type="dxa"/>
            <w:shd w:val="clear" w:color="auto" w:fill="2F5496" w:themeFill="accent1" w:themeFillShade="BF"/>
          </w:tcPr>
          <w:p w14:paraId="29957D89" w14:textId="77777777" w:rsidR="0063003D" w:rsidRPr="0063003D" w:rsidRDefault="0063003D" w:rsidP="00700913">
            <w:pPr>
              <w:rPr>
                <w:b/>
                <w:color w:val="FFFFFF" w:themeColor="background1"/>
              </w:rPr>
            </w:pPr>
            <w:r w:rsidRPr="0063003D">
              <w:rPr>
                <w:b/>
                <w:color w:val="FFFFFF" w:themeColor="background1"/>
              </w:rPr>
              <w:t>Year</w:t>
            </w:r>
          </w:p>
        </w:tc>
        <w:tc>
          <w:tcPr>
            <w:tcW w:w="3590" w:type="dxa"/>
            <w:shd w:val="clear" w:color="auto" w:fill="2F5496" w:themeFill="accent1" w:themeFillShade="BF"/>
          </w:tcPr>
          <w:p w14:paraId="66FDB268" w14:textId="77777777" w:rsidR="0063003D" w:rsidRPr="0063003D" w:rsidRDefault="0063003D" w:rsidP="00700913">
            <w:pPr>
              <w:rPr>
                <w:b/>
                <w:color w:val="FFFFFF" w:themeColor="background1"/>
              </w:rPr>
            </w:pPr>
            <w:r w:rsidRPr="0063003D">
              <w:rPr>
                <w:b/>
                <w:color w:val="FFFFFF" w:themeColor="background1"/>
              </w:rPr>
              <w:t>Region</w:t>
            </w:r>
          </w:p>
        </w:tc>
        <w:tc>
          <w:tcPr>
            <w:tcW w:w="2340" w:type="dxa"/>
            <w:shd w:val="clear" w:color="auto" w:fill="2F5496" w:themeFill="accent1" w:themeFillShade="BF"/>
          </w:tcPr>
          <w:p w14:paraId="2DB21E1E" w14:textId="77777777" w:rsidR="0063003D" w:rsidRPr="0063003D" w:rsidRDefault="0063003D" w:rsidP="00700913">
            <w:pPr>
              <w:rPr>
                <w:b/>
                <w:color w:val="FFFFFF" w:themeColor="background1"/>
              </w:rPr>
            </w:pPr>
            <w:r w:rsidRPr="0063003D">
              <w:rPr>
                <w:b/>
                <w:color w:val="FFFFFF" w:themeColor="background1"/>
              </w:rPr>
              <w:t>City</w:t>
            </w:r>
          </w:p>
        </w:tc>
        <w:tc>
          <w:tcPr>
            <w:tcW w:w="2340" w:type="dxa"/>
            <w:gridSpan w:val="2"/>
            <w:shd w:val="clear" w:color="auto" w:fill="2F5496" w:themeFill="accent1" w:themeFillShade="BF"/>
          </w:tcPr>
          <w:p w14:paraId="253A32AD" w14:textId="77777777" w:rsidR="0063003D" w:rsidRPr="0063003D" w:rsidRDefault="0063003D" w:rsidP="00700913">
            <w:pPr>
              <w:rPr>
                <w:b/>
                <w:color w:val="FFFFFF" w:themeColor="background1"/>
              </w:rPr>
            </w:pPr>
            <w:r w:rsidRPr="0063003D">
              <w:rPr>
                <w:b/>
                <w:color w:val="FFFFFF" w:themeColor="background1"/>
              </w:rPr>
              <w:t>Country</w:t>
            </w:r>
          </w:p>
        </w:tc>
      </w:tr>
      <w:tr w:rsidR="0063003D" w:rsidRPr="00FF37D5" w14:paraId="6DA0DFD5" w14:textId="77777777" w:rsidTr="0063003D">
        <w:trPr>
          <w:trHeight w:val="318"/>
        </w:trPr>
        <w:tc>
          <w:tcPr>
            <w:tcW w:w="663" w:type="dxa"/>
          </w:tcPr>
          <w:p w14:paraId="369BBFDF" w14:textId="77777777" w:rsidR="0063003D" w:rsidRPr="0063003D" w:rsidRDefault="0063003D" w:rsidP="00700913">
            <w:pPr>
              <w:rPr>
                <w:b/>
              </w:rPr>
            </w:pPr>
            <w:r w:rsidRPr="0063003D">
              <w:rPr>
                <w:b/>
              </w:rPr>
              <w:t>2013</w:t>
            </w:r>
          </w:p>
        </w:tc>
        <w:tc>
          <w:tcPr>
            <w:tcW w:w="3590" w:type="dxa"/>
          </w:tcPr>
          <w:p w14:paraId="101CACA6" w14:textId="77777777" w:rsidR="0063003D" w:rsidRPr="0063003D" w:rsidRDefault="0063003D" w:rsidP="00700913">
            <w:pPr>
              <w:jc w:val="center"/>
            </w:pPr>
            <w:r w:rsidRPr="0063003D">
              <w:t>Asia</w:t>
            </w:r>
          </w:p>
        </w:tc>
        <w:tc>
          <w:tcPr>
            <w:tcW w:w="2340" w:type="dxa"/>
          </w:tcPr>
          <w:p w14:paraId="37181F97" w14:textId="00CA8CB1" w:rsidR="0063003D" w:rsidRPr="0063003D" w:rsidRDefault="0063003D" w:rsidP="00700913">
            <w:pPr>
              <w:jc w:val="center"/>
            </w:pPr>
            <w:r w:rsidRPr="0063003D">
              <w:t>Hong</w:t>
            </w:r>
            <w:r w:rsidR="00F228C4">
              <w:rPr>
                <w:lang w:val="en-US"/>
              </w:rPr>
              <w:t xml:space="preserve"> </w:t>
            </w:r>
            <w:r w:rsidR="00F228C4">
              <w:t>K</w:t>
            </w:r>
            <w:r w:rsidRPr="0063003D">
              <w:t>ong</w:t>
            </w:r>
          </w:p>
        </w:tc>
        <w:tc>
          <w:tcPr>
            <w:tcW w:w="2340" w:type="dxa"/>
            <w:gridSpan w:val="2"/>
          </w:tcPr>
          <w:p w14:paraId="3380C20B" w14:textId="77777777" w:rsidR="0063003D" w:rsidRPr="0063003D" w:rsidRDefault="0063003D" w:rsidP="00700913">
            <w:pPr>
              <w:jc w:val="center"/>
            </w:pPr>
            <w:r w:rsidRPr="0063003D">
              <w:t>China</w:t>
            </w:r>
          </w:p>
        </w:tc>
      </w:tr>
      <w:tr w:rsidR="0063003D" w:rsidRPr="00FF37D5" w14:paraId="190007CB" w14:textId="77777777" w:rsidTr="0063003D">
        <w:trPr>
          <w:trHeight w:val="318"/>
        </w:trPr>
        <w:tc>
          <w:tcPr>
            <w:tcW w:w="663" w:type="dxa"/>
          </w:tcPr>
          <w:p w14:paraId="4FB7E54A" w14:textId="77777777" w:rsidR="0063003D" w:rsidRPr="0063003D" w:rsidRDefault="0063003D" w:rsidP="00700913">
            <w:pPr>
              <w:rPr>
                <w:b/>
              </w:rPr>
            </w:pPr>
            <w:r w:rsidRPr="0063003D">
              <w:rPr>
                <w:b/>
              </w:rPr>
              <w:lastRenderedPageBreak/>
              <w:t>2014</w:t>
            </w:r>
          </w:p>
        </w:tc>
        <w:tc>
          <w:tcPr>
            <w:tcW w:w="3590" w:type="dxa"/>
          </w:tcPr>
          <w:p w14:paraId="5CE42BE9" w14:textId="77777777" w:rsidR="0063003D" w:rsidRPr="0063003D" w:rsidRDefault="0063003D" w:rsidP="00700913">
            <w:pPr>
              <w:jc w:val="center"/>
            </w:pPr>
            <w:r w:rsidRPr="0063003D">
              <w:t>North America</w:t>
            </w:r>
          </w:p>
        </w:tc>
        <w:tc>
          <w:tcPr>
            <w:tcW w:w="2340" w:type="dxa"/>
          </w:tcPr>
          <w:p w14:paraId="3875764B" w14:textId="77777777" w:rsidR="0063003D" w:rsidRPr="0063003D" w:rsidRDefault="0063003D" w:rsidP="00700913">
            <w:pPr>
              <w:jc w:val="center"/>
            </w:pPr>
            <w:r w:rsidRPr="0063003D">
              <w:t>Toronto</w:t>
            </w:r>
          </w:p>
        </w:tc>
        <w:tc>
          <w:tcPr>
            <w:tcW w:w="2340" w:type="dxa"/>
            <w:gridSpan w:val="2"/>
          </w:tcPr>
          <w:p w14:paraId="0D47DD43" w14:textId="77777777" w:rsidR="0063003D" w:rsidRPr="0063003D" w:rsidRDefault="0063003D" w:rsidP="00700913">
            <w:pPr>
              <w:jc w:val="center"/>
            </w:pPr>
            <w:r w:rsidRPr="0063003D">
              <w:t>Canada</w:t>
            </w:r>
          </w:p>
        </w:tc>
      </w:tr>
      <w:tr w:rsidR="0063003D" w:rsidRPr="00FF37D5" w14:paraId="67A32646" w14:textId="77777777" w:rsidTr="0063003D">
        <w:trPr>
          <w:trHeight w:val="318"/>
        </w:trPr>
        <w:tc>
          <w:tcPr>
            <w:tcW w:w="663" w:type="dxa"/>
          </w:tcPr>
          <w:p w14:paraId="3137AFEB" w14:textId="77777777" w:rsidR="0063003D" w:rsidRPr="0063003D" w:rsidRDefault="0063003D" w:rsidP="00700913">
            <w:pPr>
              <w:rPr>
                <w:b/>
              </w:rPr>
            </w:pPr>
            <w:r w:rsidRPr="0063003D">
              <w:rPr>
                <w:b/>
              </w:rPr>
              <w:t>2015</w:t>
            </w:r>
          </w:p>
        </w:tc>
        <w:tc>
          <w:tcPr>
            <w:tcW w:w="3590" w:type="dxa"/>
          </w:tcPr>
          <w:p w14:paraId="4064948D" w14:textId="4513CA1B" w:rsidR="0063003D" w:rsidRPr="00A86C37" w:rsidRDefault="0063003D" w:rsidP="00700913">
            <w:pPr>
              <w:jc w:val="center"/>
              <w:rPr>
                <w:lang w:val="en-GB"/>
              </w:rPr>
            </w:pPr>
            <w:r w:rsidRPr="0063003D">
              <w:t>Asia/Oceania/ Latin America/Africa</w:t>
            </w:r>
            <w:r w:rsidR="00A86C37">
              <w:rPr>
                <w:lang w:val="en-GB"/>
              </w:rPr>
              <w:t>*</w:t>
            </w:r>
          </w:p>
        </w:tc>
        <w:tc>
          <w:tcPr>
            <w:tcW w:w="2340" w:type="dxa"/>
          </w:tcPr>
          <w:p w14:paraId="6DA3B851" w14:textId="77777777" w:rsidR="0063003D" w:rsidRPr="0063003D" w:rsidRDefault="0063003D" w:rsidP="00700913">
            <w:pPr>
              <w:jc w:val="center"/>
            </w:pPr>
            <w:r w:rsidRPr="0063003D">
              <w:t>Cape Town</w:t>
            </w:r>
          </w:p>
        </w:tc>
        <w:tc>
          <w:tcPr>
            <w:tcW w:w="2340" w:type="dxa"/>
            <w:gridSpan w:val="2"/>
          </w:tcPr>
          <w:p w14:paraId="3CE2E620" w14:textId="77777777" w:rsidR="0063003D" w:rsidRPr="0063003D" w:rsidRDefault="0063003D" w:rsidP="00700913">
            <w:pPr>
              <w:jc w:val="center"/>
            </w:pPr>
            <w:r w:rsidRPr="0063003D">
              <w:t>South Africa</w:t>
            </w:r>
          </w:p>
        </w:tc>
      </w:tr>
      <w:tr w:rsidR="0063003D" w:rsidRPr="00FF37D5" w14:paraId="03186889" w14:textId="77777777" w:rsidTr="0063003D">
        <w:trPr>
          <w:trHeight w:val="318"/>
        </w:trPr>
        <w:tc>
          <w:tcPr>
            <w:tcW w:w="663" w:type="dxa"/>
          </w:tcPr>
          <w:p w14:paraId="790044A9" w14:textId="77777777" w:rsidR="0063003D" w:rsidRPr="0063003D" w:rsidRDefault="0063003D" w:rsidP="00700913">
            <w:pPr>
              <w:rPr>
                <w:b/>
              </w:rPr>
            </w:pPr>
            <w:r w:rsidRPr="0063003D">
              <w:rPr>
                <w:b/>
              </w:rPr>
              <w:t>2016</w:t>
            </w:r>
          </w:p>
        </w:tc>
        <w:tc>
          <w:tcPr>
            <w:tcW w:w="3590" w:type="dxa"/>
          </w:tcPr>
          <w:p w14:paraId="1A57038E" w14:textId="77777777" w:rsidR="0063003D" w:rsidRPr="0063003D" w:rsidRDefault="0063003D" w:rsidP="00700913">
            <w:pPr>
              <w:jc w:val="center"/>
            </w:pPr>
            <w:r w:rsidRPr="0063003D">
              <w:t>Europe</w:t>
            </w:r>
          </w:p>
        </w:tc>
        <w:tc>
          <w:tcPr>
            <w:tcW w:w="2340" w:type="dxa"/>
          </w:tcPr>
          <w:p w14:paraId="17301151" w14:textId="77777777" w:rsidR="0063003D" w:rsidRPr="0063003D" w:rsidRDefault="0063003D" w:rsidP="00700913">
            <w:pPr>
              <w:jc w:val="center"/>
            </w:pPr>
            <w:r w:rsidRPr="0063003D">
              <w:t>Dublin</w:t>
            </w:r>
          </w:p>
        </w:tc>
        <w:tc>
          <w:tcPr>
            <w:tcW w:w="2340" w:type="dxa"/>
            <w:gridSpan w:val="2"/>
          </w:tcPr>
          <w:p w14:paraId="2A1502C7" w14:textId="77777777" w:rsidR="0063003D" w:rsidRPr="0063003D" w:rsidRDefault="0063003D" w:rsidP="00700913">
            <w:pPr>
              <w:jc w:val="center"/>
            </w:pPr>
            <w:r w:rsidRPr="0063003D">
              <w:t>Ireland</w:t>
            </w:r>
          </w:p>
        </w:tc>
      </w:tr>
      <w:tr w:rsidR="0063003D" w:rsidRPr="00FF37D5" w14:paraId="7E4BB3CA" w14:textId="77777777" w:rsidTr="0063003D">
        <w:trPr>
          <w:trHeight w:val="318"/>
        </w:trPr>
        <w:tc>
          <w:tcPr>
            <w:tcW w:w="663" w:type="dxa"/>
          </w:tcPr>
          <w:p w14:paraId="5A6EF3E2" w14:textId="77777777" w:rsidR="0063003D" w:rsidRPr="0063003D" w:rsidRDefault="0063003D" w:rsidP="00700913">
            <w:pPr>
              <w:rPr>
                <w:b/>
              </w:rPr>
            </w:pPr>
            <w:r w:rsidRPr="0063003D">
              <w:rPr>
                <w:b/>
              </w:rPr>
              <w:t>2017</w:t>
            </w:r>
          </w:p>
        </w:tc>
        <w:tc>
          <w:tcPr>
            <w:tcW w:w="3590" w:type="dxa"/>
          </w:tcPr>
          <w:p w14:paraId="6D8F1412" w14:textId="77777777" w:rsidR="0063003D" w:rsidRPr="0063003D" w:rsidRDefault="0063003D" w:rsidP="00700913">
            <w:pPr>
              <w:jc w:val="center"/>
            </w:pPr>
            <w:r w:rsidRPr="0063003D">
              <w:t>North America</w:t>
            </w:r>
          </w:p>
        </w:tc>
        <w:tc>
          <w:tcPr>
            <w:tcW w:w="2340" w:type="dxa"/>
          </w:tcPr>
          <w:p w14:paraId="2501E7C2" w14:textId="77777777" w:rsidR="0063003D" w:rsidRPr="0063003D" w:rsidRDefault="0063003D" w:rsidP="00700913">
            <w:pPr>
              <w:jc w:val="center"/>
            </w:pPr>
            <w:r w:rsidRPr="0063003D">
              <w:t>Washington D.C.</w:t>
            </w:r>
          </w:p>
        </w:tc>
        <w:tc>
          <w:tcPr>
            <w:tcW w:w="2340" w:type="dxa"/>
            <w:gridSpan w:val="2"/>
          </w:tcPr>
          <w:p w14:paraId="5524C2A2" w14:textId="77777777" w:rsidR="0063003D" w:rsidRPr="0063003D" w:rsidRDefault="0063003D" w:rsidP="00700913">
            <w:pPr>
              <w:jc w:val="center"/>
            </w:pPr>
            <w:r w:rsidRPr="0063003D">
              <w:t>USA</w:t>
            </w:r>
          </w:p>
        </w:tc>
      </w:tr>
      <w:tr w:rsidR="0063003D" w:rsidRPr="00FF37D5" w14:paraId="256004CE" w14:textId="77777777" w:rsidTr="0063003D">
        <w:trPr>
          <w:trHeight w:val="318"/>
        </w:trPr>
        <w:tc>
          <w:tcPr>
            <w:tcW w:w="663" w:type="dxa"/>
          </w:tcPr>
          <w:p w14:paraId="393D3EA6" w14:textId="77777777" w:rsidR="0063003D" w:rsidRPr="0063003D" w:rsidRDefault="0063003D" w:rsidP="00700913">
            <w:pPr>
              <w:rPr>
                <w:b/>
              </w:rPr>
            </w:pPr>
            <w:r w:rsidRPr="0063003D">
              <w:rPr>
                <w:b/>
              </w:rPr>
              <w:t>2018</w:t>
            </w:r>
          </w:p>
        </w:tc>
        <w:tc>
          <w:tcPr>
            <w:tcW w:w="3590" w:type="dxa"/>
          </w:tcPr>
          <w:p w14:paraId="7D99404A" w14:textId="233D37FD" w:rsidR="0063003D" w:rsidRPr="00A86C37" w:rsidRDefault="0063003D" w:rsidP="00700913">
            <w:pPr>
              <w:jc w:val="center"/>
              <w:rPr>
                <w:lang w:val="en-GB"/>
              </w:rPr>
            </w:pPr>
            <w:r w:rsidRPr="0063003D">
              <w:t>Asia/Oceania/ Latin America/Africa</w:t>
            </w:r>
            <w:r w:rsidR="00A86C37">
              <w:rPr>
                <w:lang w:val="en-GB"/>
              </w:rPr>
              <w:t>*</w:t>
            </w:r>
          </w:p>
        </w:tc>
        <w:tc>
          <w:tcPr>
            <w:tcW w:w="2340" w:type="dxa"/>
          </w:tcPr>
          <w:p w14:paraId="7B445CDA" w14:textId="77777777" w:rsidR="0063003D" w:rsidRPr="0063003D" w:rsidRDefault="0063003D" w:rsidP="00700913">
            <w:pPr>
              <w:jc w:val="center"/>
            </w:pPr>
            <w:r w:rsidRPr="0063003D">
              <w:t>Kyoto</w:t>
            </w:r>
          </w:p>
        </w:tc>
        <w:tc>
          <w:tcPr>
            <w:tcW w:w="2340" w:type="dxa"/>
            <w:gridSpan w:val="2"/>
          </w:tcPr>
          <w:p w14:paraId="08AB0EB6" w14:textId="77777777" w:rsidR="0063003D" w:rsidRPr="0063003D" w:rsidRDefault="0063003D" w:rsidP="00700913">
            <w:pPr>
              <w:jc w:val="center"/>
            </w:pPr>
            <w:r w:rsidRPr="0063003D">
              <w:t>Japan</w:t>
            </w:r>
          </w:p>
        </w:tc>
      </w:tr>
      <w:tr w:rsidR="0063003D" w:rsidRPr="00FF37D5" w14:paraId="68CECC16" w14:textId="77777777" w:rsidTr="0063003D">
        <w:trPr>
          <w:trHeight w:val="318"/>
        </w:trPr>
        <w:tc>
          <w:tcPr>
            <w:tcW w:w="663" w:type="dxa"/>
          </w:tcPr>
          <w:p w14:paraId="6FA51E83" w14:textId="77777777" w:rsidR="0063003D" w:rsidRPr="0063003D" w:rsidRDefault="0063003D" w:rsidP="00700913">
            <w:pPr>
              <w:rPr>
                <w:b/>
              </w:rPr>
            </w:pPr>
            <w:r w:rsidRPr="0063003D">
              <w:rPr>
                <w:b/>
              </w:rPr>
              <w:t>2019</w:t>
            </w:r>
          </w:p>
        </w:tc>
        <w:tc>
          <w:tcPr>
            <w:tcW w:w="3590" w:type="dxa"/>
          </w:tcPr>
          <w:p w14:paraId="2C9072F7" w14:textId="77777777" w:rsidR="0063003D" w:rsidRPr="0063003D" w:rsidRDefault="0063003D" w:rsidP="00700913">
            <w:pPr>
              <w:jc w:val="center"/>
            </w:pPr>
            <w:r w:rsidRPr="0063003D">
              <w:t>Europe</w:t>
            </w:r>
          </w:p>
        </w:tc>
        <w:tc>
          <w:tcPr>
            <w:tcW w:w="2340" w:type="dxa"/>
          </w:tcPr>
          <w:p w14:paraId="3C972C72" w14:textId="77777777" w:rsidR="0063003D" w:rsidRPr="0063003D" w:rsidRDefault="0063003D" w:rsidP="00700913">
            <w:pPr>
              <w:jc w:val="center"/>
            </w:pPr>
            <w:r w:rsidRPr="0063003D">
              <w:t>Lyon</w:t>
            </w:r>
          </w:p>
        </w:tc>
        <w:tc>
          <w:tcPr>
            <w:tcW w:w="2340" w:type="dxa"/>
            <w:gridSpan w:val="2"/>
          </w:tcPr>
          <w:p w14:paraId="0E90EC88" w14:textId="77777777" w:rsidR="0063003D" w:rsidRPr="0063003D" w:rsidRDefault="0063003D" w:rsidP="00700913">
            <w:pPr>
              <w:jc w:val="center"/>
            </w:pPr>
            <w:r w:rsidRPr="0063003D">
              <w:t>France</w:t>
            </w:r>
          </w:p>
        </w:tc>
      </w:tr>
      <w:tr w:rsidR="00361DC8" w:rsidRPr="00FF37D5" w14:paraId="08449FB0" w14:textId="77777777" w:rsidTr="0063003D">
        <w:trPr>
          <w:trHeight w:val="318"/>
        </w:trPr>
        <w:tc>
          <w:tcPr>
            <w:tcW w:w="663" w:type="dxa"/>
            <w:vMerge w:val="restart"/>
          </w:tcPr>
          <w:p w14:paraId="6078480C" w14:textId="451377D8" w:rsidR="00361DC8" w:rsidRPr="0063003D" w:rsidRDefault="00361DC8" w:rsidP="00700913">
            <w:pPr>
              <w:rPr>
                <w:b/>
              </w:rPr>
            </w:pPr>
            <w:r w:rsidRPr="0063003D">
              <w:rPr>
                <w:b/>
              </w:rPr>
              <w:t>2020</w:t>
            </w:r>
          </w:p>
        </w:tc>
        <w:tc>
          <w:tcPr>
            <w:tcW w:w="3590" w:type="dxa"/>
          </w:tcPr>
          <w:p w14:paraId="0170EF52" w14:textId="77777777" w:rsidR="00361DC8" w:rsidRPr="0063003D" w:rsidRDefault="00361DC8" w:rsidP="00700913">
            <w:pPr>
              <w:jc w:val="center"/>
            </w:pPr>
            <w:r w:rsidRPr="00361DC8">
              <w:rPr>
                <w:strike/>
              </w:rPr>
              <w:t>North America</w:t>
            </w:r>
          </w:p>
        </w:tc>
        <w:tc>
          <w:tcPr>
            <w:tcW w:w="2340" w:type="dxa"/>
          </w:tcPr>
          <w:p w14:paraId="6499D309" w14:textId="77777777" w:rsidR="00361DC8" w:rsidRPr="00361DC8" w:rsidRDefault="00361DC8" w:rsidP="00700913">
            <w:pPr>
              <w:jc w:val="center"/>
              <w:rPr>
                <w:strike/>
                <w:lang w:val="en-GB"/>
              </w:rPr>
            </w:pPr>
            <w:r w:rsidRPr="00441EF7">
              <w:rPr>
                <w:strike/>
              </w:rPr>
              <w:t>Ottawa</w:t>
            </w:r>
          </w:p>
        </w:tc>
        <w:tc>
          <w:tcPr>
            <w:tcW w:w="2340" w:type="dxa"/>
            <w:gridSpan w:val="2"/>
          </w:tcPr>
          <w:p w14:paraId="7C41ED96" w14:textId="77777777" w:rsidR="00361DC8" w:rsidRPr="0063003D" w:rsidRDefault="00361DC8" w:rsidP="00700913">
            <w:pPr>
              <w:jc w:val="center"/>
            </w:pPr>
            <w:r w:rsidRPr="00441EF7">
              <w:rPr>
                <w:strike/>
              </w:rPr>
              <w:t>Canada</w:t>
            </w:r>
          </w:p>
        </w:tc>
      </w:tr>
      <w:tr w:rsidR="00361DC8" w:rsidRPr="00FF37D5" w14:paraId="180820E3" w14:textId="77777777" w:rsidTr="003D4D4A">
        <w:trPr>
          <w:trHeight w:val="318"/>
        </w:trPr>
        <w:tc>
          <w:tcPr>
            <w:tcW w:w="663" w:type="dxa"/>
            <w:vMerge/>
          </w:tcPr>
          <w:p w14:paraId="4DFBC5E8" w14:textId="77777777" w:rsidR="00361DC8" w:rsidRPr="0063003D" w:rsidRDefault="00361DC8" w:rsidP="00700913">
            <w:pPr>
              <w:rPr>
                <w:b/>
              </w:rPr>
            </w:pPr>
          </w:p>
        </w:tc>
        <w:tc>
          <w:tcPr>
            <w:tcW w:w="8270" w:type="dxa"/>
            <w:gridSpan w:val="4"/>
          </w:tcPr>
          <w:p w14:paraId="0A4BC66E" w14:textId="54CA71B1" w:rsidR="00361DC8" w:rsidRPr="00361DC8" w:rsidRDefault="00361DC8" w:rsidP="00700913">
            <w:pPr>
              <w:jc w:val="center"/>
              <w:rPr>
                <w:lang w:val="en-GB"/>
              </w:rPr>
            </w:pPr>
            <w:r w:rsidRPr="00361DC8">
              <w:rPr>
                <w:lang w:val="en-GB"/>
              </w:rPr>
              <w:t>Virtual Meeting</w:t>
            </w:r>
          </w:p>
        </w:tc>
      </w:tr>
      <w:tr w:rsidR="00DC228A" w:rsidRPr="00FF37D5" w14:paraId="3CD61132" w14:textId="77777777" w:rsidTr="0063003D">
        <w:trPr>
          <w:trHeight w:val="318"/>
        </w:trPr>
        <w:tc>
          <w:tcPr>
            <w:tcW w:w="663" w:type="dxa"/>
            <w:vMerge w:val="restart"/>
          </w:tcPr>
          <w:p w14:paraId="4BAED0B8" w14:textId="77777777" w:rsidR="00DC228A" w:rsidRPr="0063003D" w:rsidRDefault="00DC228A" w:rsidP="00700913">
            <w:pPr>
              <w:rPr>
                <w:b/>
              </w:rPr>
            </w:pPr>
            <w:r w:rsidRPr="0063003D">
              <w:rPr>
                <w:b/>
              </w:rPr>
              <w:t>2021</w:t>
            </w:r>
          </w:p>
        </w:tc>
        <w:tc>
          <w:tcPr>
            <w:tcW w:w="3590" w:type="dxa"/>
          </w:tcPr>
          <w:p w14:paraId="0C89FC03" w14:textId="7E99B801" w:rsidR="00DC228A" w:rsidRPr="00DC228A" w:rsidRDefault="00DC228A" w:rsidP="00700913">
            <w:pPr>
              <w:jc w:val="center"/>
              <w:rPr>
                <w:strike/>
              </w:rPr>
            </w:pPr>
            <w:r w:rsidRPr="00DC228A">
              <w:rPr>
                <w:strike/>
              </w:rPr>
              <w:t>Asia/Oceania/ Latin America/Africa*</w:t>
            </w:r>
          </w:p>
        </w:tc>
        <w:tc>
          <w:tcPr>
            <w:tcW w:w="2340" w:type="dxa"/>
          </w:tcPr>
          <w:p w14:paraId="2495B869" w14:textId="77777777" w:rsidR="00DC228A" w:rsidRPr="00DC228A" w:rsidRDefault="00DC228A" w:rsidP="00700913">
            <w:pPr>
              <w:jc w:val="center"/>
              <w:rPr>
                <w:strike/>
              </w:rPr>
            </w:pPr>
            <w:r w:rsidRPr="00DC228A">
              <w:rPr>
                <w:strike/>
              </w:rPr>
              <w:t>Hawaii</w:t>
            </w:r>
          </w:p>
        </w:tc>
        <w:tc>
          <w:tcPr>
            <w:tcW w:w="2340" w:type="dxa"/>
            <w:gridSpan w:val="2"/>
          </w:tcPr>
          <w:p w14:paraId="1ED06C43" w14:textId="77777777" w:rsidR="00DC228A" w:rsidRPr="00DC228A" w:rsidRDefault="00DC228A" w:rsidP="00700913">
            <w:pPr>
              <w:jc w:val="center"/>
              <w:rPr>
                <w:strike/>
              </w:rPr>
            </w:pPr>
            <w:r w:rsidRPr="00DC228A">
              <w:rPr>
                <w:strike/>
              </w:rPr>
              <w:t>USA</w:t>
            </w:r>
          </w:p>
        </w:tc>
      </w:tr>
      <w:tr w:rsidR="00DC228A" w:rsidRPr="00FF37D5" w14:paraId="61E29EA9" w14:textId="77777777" w:rsidTr="00680C6D">
        <w:trPr>
          <w:trHeight w:val="318"/>
        </w:trPr>
        <w:tc>
          <w:tcPr>
            <w:tcW w:w="663" w:type="dxa"/>
            <w:vMerge/>
          </w:tcPr>
          <w:p w14:paraId="0F7237FE" w14:textId="77777777" w:rsidR="00DC228A" w:rsidRPr="0063003D" w:rsidRDefault="00DC228A" w:rsidP="00700913">
            <w:pPr>
              <w:rPr>
                <w:b/>
              </w:rPr>
            </w:pPr>
          </w:p>
        </w:tc>
        <w:tc>
          <w:tcPr>
            <w:tcW w:w="8270" w:type="dxa"/>
            <w:gridSpan w:val="4"/>
          </w:tcPr>
          <w:p w14:paraId="1D946B3C" w14:textId="569F643C" w:rsidR="00DC228A" w:rsidRPr="00DC228A" w:rsidRDefault="00DC228A" w:rsidP="00700913">
            <w:pPr>
              <w:jc w:val="center"/>
              <w:rPr>
                <w:lang w:val="en-GB"/>
              </w:rPr>
            </w:pPr>
            <w:r>
              <w:rPr>
                <w:lang w:val="en-GB"/>
              </w:rPr>
              <w:t>Virtual Meeting</w:t>
            </w:r>
          </w:p>
        </w:tc>
      </w:tr>
      <w:tr w:rsidR="0063003D" w:rsidRPr="00FF37D5" w14:paraId="5AE28C10" w14:textId="77777777" w:rsidTr="0063003D">
        <w:trPr>
          <w:trHeight w:val="318"/>
        </w:trPr>
        <w:tc>
          <w:tcPr>
            <w:tcW w:w="663" w:type="dxa"/>
          </w:tcPr>
          <w:p w14:paraId="7B5E703F" w14:textId="77777777" w:rsidR="0063003D" w:rsidRPr="0063003D" w:rsidRDefault="0063003D" w:rsidP="00700913">
            <w:pPr>
              <w:rPr>
                <w:b/>
                <w:lang w:val="en-GB"/>
              </w:rPr>
            </w:pPr>
            <w:r w:rsidRPr="0063003D">
              <w:rPr>
                <w:b/>
                <w:lang w:val="en-GB"/>
              </w:rPr>
              <w:t>2022</w:t>
            </w:r>
          </w:p>
        </w:tc>
        <w:tc>
          <w:tcPr>
            <w:tcW w:w="3590" w:type="dxa"/>
          </w:tcPr>
          <w:p w14:paraId="71050CDB" w14:textId="77777777" w:rsidR="0063003D" w:rsidRPr="0063003D" w:rsidRDefault="0063003D" w:rsidP="00700913">
            <w:pPr>
              <w:jc w:val="center"/>
              <w:rPr>
                <w:lang w:val="en-GB"/>
              </w:rPr>
            </w:pPr>
            <w:r w:rsidRPr="0063003D">
              <w:rPr>
                <w:lang w:val="en-GB"/>
              </w:rPr>
              <w:t>Europe</w:t>
            </w:r>
          </w:p>
        </w:tc>
        <w:tc>
          <w:tcPr>
            <w:tcW w:w="2340" w:type="dxa"/>
          </w:tcPr>
          <w:p w14:paraId="69CB2405" w14:textId="2AA0F01E" w:rsidR="0063003D" w:rsidRPr="0063003D" w:rsidRDefault="00CB1E46" w:rsidP="00700913">
            <w:pPr>
              <w:jc w:val="center"/>
              <w:rPr>
                <w:lang w:val="en-GB"/>
              </w:rPr>
            </w:pPr>
            <w:r>
              <w:rPr>
                <w:lang w:val="en-GB"/>
              </w:rPr>
              <w:t>Barcelona</w:t>
            </w:r>
          </w:p>
        </w:tc>
        <w:tc>
          <w:tcPr>
            <w:tcW w:w="2340" w:type="dxa"/>
            <w:gridSpan w:val="2"/>
          </w:tcPr>
          <w:p w14:paraId="3131B466" w14:textId="6DCB96AC" w:rsidR="0063003D" w:rsidRPr="0063003D" w:rsidRDefault="00CB1E46" w:rsidP="00700913">
            <w:pPr>
              <w:jc w:val="center"/>
              <w:rPr>
                <w:lang w:val="en-GB"/>
              </w:rPr>
            </w:pPr>
            <w:r>
              <w:rPr>
                <w:lang w:val="en-GB"/>
              </w:rPr>
              <w:t>Spain</w:t>
            </w:r>
          </w:p>
        </w:tc>
      </w:tr>
      <w:tr w:rsidR="0063003D" w:rsidRPr="00FF37D5" w14:paraId="644D6410" w14:textId="77777777" w:rsidTr="0063003D">
        <w:trPr>
          <w:trHeight w:val="318"/>
        </w:trPr>
        <w:tc>
          <w:tcPr>
            <w:tcW w:w="663" w:type="dxa"/>
          </w:tcPr>
          <w:p w14:paraId="402427F1" w14:textId="77777777" w:rsidR="0063003D" w:rsidRPr="0063003D" w:rsidRDefault="0063003D" w:rsidP="00700913">
            <w:pPr>
              <w:rPr>
                <w:b/>
              </w:rPr>
            </w:pPr>
            <w:r w:rsidRPr="0063003D">
              <w:rPr>
                <w:b/>
              </w:rPr>
              <w:t>2023</w:t>
            </w:r>
          </w:p>
        </w:tc>
        <w:tc>
          <w:tcPr>
            <w:tcW w:w="8270" w:type="dxa"/>
            <w:gridSpan w:val="4"/>
          </w:tcPr>
          <w:p w14:paraId="461D1221" w14:textId="75334551" w:rsidR="0063003D" w:rsidRPr="00695AEF" w:rsidRDefault="00104908" w:rsidP="00700913">
            <w:pPr>
              <w:jc w:val="center"/>
              <w:rPr>
                <w:i/>
                <w:iCs/>
                <w:lang w:val="en-GB"/>
              </w:rPr>
            </w:pPr>
            <w:r w:rsidRPr="00695AEF">
              <w:rPr>
                <w:i/>
                <w:iCs/>
                <w:lang w:val="en-GB"/>
              </w:rPr>
              <w:t xml:space="preserve">Due to </w:t>
            </w:r>
            <w:r w:rsidR="00671C38">
              <w:rPr>
                <w:i/>
                <w:iCs/>
                <w:lang w:val="en-GB"/>
              </w:rPr>
              <w:t>world</w:t>
            </w:r>
            <w:r w:rsidR="00671C38" w:rsidRPr="00695AEF">
              <w:rPr>
                <w:i/>
                <w:iCs/>
                <w:lang w:val="en-GB"/>
              </w:rPr>
              <w:t xml:space="preserve"> </w:t>
            </w:r>
            <w:r w:rsidR="00441EF7" w:rsidRPr="00695AEF">
              <w:rPr>
                <w:i/>
                <w:iCs/>
                <w:lang w:val="en-GB"/>
              </w:rPr>
              <w:t xml:space="preserve">circumstances </w:t>
            </w:r>
            <w:r w:rsidR="00671C38">
              <w:rPr>
                <w:i/>
                <w:iCs/>
                <w:lang w:val="en-GB"/>
              </w:rPr>
              <w:t>of</w:t>
            </w:r>
            <w:r w:rsidR="00671C38" w:rsidRPr="00695AEF">
              <w:rPr>
                <w:i/>
                <w:iCs/>
                <w:lang w:val="en-GB"/>
              </w:rPr>
              <w:t xml:space="preserve"> </w:t>
            </w:r>
            <w:r w:rsidR="00441EF7" w:rsidRPr="00695AEF">
              <w:rPr>
                <w:i/>
                <w:iCs/>
                <w:lang w:val="en-GB"/>
              </w:rPr>
              <w:t>the 2020 meeting, the board decided to host the annul</w:t>
            </w:r>
            <w:r w:rsidR="00671C38">
              <w:rPr>
                <w:i/>
                <w:iCs/>
                <w:lang w:val="en-GB"/>
              </w:rPr>
              <w:t>led</w:t>
            </w:r>
            <w:r w:rsidR="00441EF7" w:rsidRPr="00695AEF">
              <w:rPr>
                <w:i/>
                <w:iCs/>
                <w:lang w:val="en-GB"/>
              </w:rPr>
              <w:t xml:space="preserve"> </w:t>
            </w:r>
            <w:r w:rsidR="00671C38">
              <w:rPr>
                <w:i/>
                <w:iCs/>
                <w:lang w:val="en-GB"/>
              </w:rPr>
              <w:t xml:space="preserve">in-person </w:t>
            </w:r>
            <w:r w:rsidR="00441EF7" w:rsidRPr="00695AEF">
              <w:rPr>
                <w:i/>
                <w:iCs/>
                <w:lang w:val="en-GB"/>
              </w:rPr>
              <w:t xml:space="preserve">congress in </w:t>
            </w:r>
            <w:r w:rsidR="00441EF7" w:rsidRPr="00356793">
              <w:rPr>
                <w:b/>
                <w:bCs/>
                <w:lang w:val="en-GB"/>
              </w:rPr>
              <w:t>Ottawa, Canada</w:t>
            </w:r>
            <w:r w:rsidR="00671C38" w:rsidRPr="00356793">
              <w:rPr>
                <w:b/>
                <w:bCs/>
                <w:lang w:val="en-GB"/>
              </w:rPr>
              <w:t xml:space="preserve"> </w:t>
            </w:r>
            <w:r w:rsidR="00671C38" w:rsidRPr="00356793">
              <w:rPr>
                <w:i/>
                <w:iCs/>
                <w:lang w:val="en-GB"/>
              </w:rPr>
              <w:t xml:space="preserve">in </w:t>
            </w:r>
            <w:r w:rsidR="00D16CF1" w:rsidRPr="00356793">
              <w:rPr>
                <w:i/>
                <w:iCs/>
                <w:lang w:val="en-GB"/>
              </w:rPr>
              <w:t>2023</w:t>
            </w:r>
          </w:p>
        </w:tc>
      </w:tr>
      <w:tr w:rsidR="0063003D" w:rsidRPr="00FF37D5" w14:paraId="571D0F44" w14:textId="77777777" w:rsidTr="0063003D">
        <w:trPr>
          <w:trHeight w:val="318"/>
        </w:trPr>
        <w:tc>
          <w:tcPr>
            <w:tcW w:w="663" w:type="dxa"/>
          </w:tcPr>
          <w:p w14:paraId="08049F1F" w14:textId="77777777" w:rsidR="0063003D" w:rsidRPr="0063003D" w:rsidRDefault="0063003D" w:rsidP="00700913">
            <w:pPr>
              <w:rPr>
                <w:b/>
              </w:rPr>
            </w:pPr>
            <w:r w:rsidRPr="0063003D">
              <w:rPr>
                <w:b/>
              </w:rPr>
              <w:t>2024</w:t>
            </w:r>
          </w:p>
        </w:tc>
        <w:tc>
          <w:tcPr>
            <w:tcW w:w="8270" w:type="dxa"/>
            <w:gridSpan w:val="4"/>
          </w:tcPr>
          <w:p w14:paraId="34590B8E" w14:textId="590BFFA2" w:rsidR="0063003D" w:rsidRPr="00695AEF" w:rsidRDefault="00D16CF1" w:rsidP="00700913">
            <w:pPr>
              <w:jc w:val="center"/>
              <w:rPr>
                <w:lang w:val="en-GB"/>
              </w:rPr>
            </w:pPr>
            <w:r w:rsidRPr="00695AEF">
              <w:rPr>
                <w:i/>
                <w:iCs/>
                <w:lang w:val="en-GB"/>
              </w:rPr>
              <w:t>Due to</w:t>
            </w:r>
            <w:r>
              <w:rPr>
                <w:i/>
                <w:iCs/>
                <w:lang w:val="en-GB"/>
              </w:rPr>
              <w:t xml:space="preserve"> the cont.</w:t>
            </w:r>
            <w:r w:rsidR="00A71B56">
              <w:rPr>
                <w:i/>
                <w:iCs/>
                <w:lang w:val="en-GB"/>
              </w:rPr>
              <w:t xml:space="preserve"> world</w:t>
            </w:r>
            <w:r w:rsidRPr="00695AEF">
              <w:rPr>
                <w:i/>
                <w:iCs/>
                <w:lang w:val="en-GB"/>
              </w:rPr>
              <w:t xml:space="preserve"> circumstances </w:t>
            </w:r>
            <w:r w:rsidR="00A71B56">
              <w:rPr>
                <w:i/>
                <w:iCs/>
                <w:lang w:val="en-GB"/>
              </w:rPr>
              <w:t>in 2021</w:t>
            </w:r>
            <w:r w:rsidRPr="00695AEF">
              <w:rPr>
                <w:i/>
                <w:iCs/>
                <w:lang w:val="en-GB"/>
              </w:rPr>
              <w:t>, the board decided to host the annul</w:t>
            </w:r>
            <w:r>
              <w:rPr>
                <w:i/>
                <w:iCs/>
                <w:lang w:val="en-GB"/>
              </w:rPr>
              <w:t>led</w:t>
            </w:r>
            <w:r w:rsidRPr="00695AEF">
              <w:rPr>
                <w:i/>
                <w:iCs/>
                <w:lang w:val="en-GB"/>
              </w:rPr>
              <w:t xml:space="preserve"> </w:t>
            </w:r>
            <w:r>
              <w:rPr>
                <w:i/>
                <w:iCs/>
                <w:lang w:val="en-GB"/>
              </w:rPr>
              <w:t xml:space="preserve">in-person </w:t>
            </w:r>
            <w:r w:rsidRPr="00695AEF">
              <w:rPr>
                <w:i/>
                <w:iCs/>
                <w:lang w:val="en-GB"/>
              </w:rPr>
              <w:t xml:space="preserve">congress in </w:t>
            </w:r>
            <w:r w:rsidR="00A71B56" w:rsidRPr="00356793">
              <w:rPr>
                <w:b/>
                <w:bCs/>
                <w:lang w:val="en-GB"/>
              </w:rPr>
              <w:t xml:space="preserve">Honolulu, Hawaii </w:t>
            </w:r>
            <w:r w:rsidR="00A71B56" w:rsidRPr="00356793">
              <w:rPr>
                <w:i/>
                <w:iCs/>
                <w:lang w:val="en-GB"/>
              </w:rPr>
              <w:t>in 2024</w:t>
            </w:r>
          </w:p>
        </w:tc>
      </w:tr>
      <w:tr w:rsidR="00F05DFE" w:rsidRPr="00FF37D5" w14:paraId="2DA7474C" w14:textId="77777777" w:rsidTr="00F05DFE">
        <w:trPr>
          <w:trHeight w:val="318"/>
        </w:trPr>
        <w:tc>
          <w:tcPr>
            <w:tcW w:w="663" w:type="dxa"/>
          </w:tcPr>
          <w:p w14:paraId="10DF84E3" w14:textId="77777777" w:rsidR="00F05DFE" w:rsidRPr="0063003D" w:rsidRDefault="00F05DFE" w:rsidP="00700913">
            <w:pPr>
              <w:rPr>
                <w:b/>
                <w:lang w:val="en-GB"/>
              </w:rPr>
            </w:pPr>
            <w:r w:rsidRPr="0063003D">
              <w:rPr>
                <w:b/>
                <w:lang w:val="en-GB"/>
              </w:rPr>
              <w:t>2025</w:t>
            </w:r>
          </w:p>
        </w:tc>
        <w:tc>
          <w:tcPr>
            <w:tcW w:w="3590" w:type="dxa"/>
          </w:tcPr>
          <w:p w14:paraId="44190938" w14:textId="040EC204" w:rsidR="00F05DFE" w:rsidRPr="00935D4F" w:rsidRDefault="002C292B" w:rsidP="00700913">
            <w:pPr>
              <w:jc w:val="center"/>
              <w:rPr>
                <w:lang w:val="en-GB"/>
              </w:rPr>
            </w:pPr>
            <w:r>
              <w:rPr>
                <w:lang w:val="en-GB"/>
              </w:rPr>
              <w:t>Europe</w:t>
            </w:r>
          </w:p>
        </w:tc>
        <w:tc>
          <w:tcPr>
            <w:tcW w:w="2410" w:type="dxa"/>
            <w:gridSpan w:val="2"/>
          </w:tcPr>
          <w:p w14:paraId="0F838296" w14:textId="3A812284" w:rsidR="00F05DFE" w:rsidRPr="00935D4F" w:rsidRDefault="002C292B" w:rsidP="00700913">
            <w:pPr>
              <w:jc w:val="center"/>
              <w:rPr>
                <w:lang w:val="en-GB"/>
              </w:rPr>
            </w:pPr>
            <w:r>
              <w:rPr>
                <w:lang w:val="en-GB"/>
              </w:rPr>
              <w:t>Amsterdam</w:t>
            </w:r>
          </w:p>
        </w:tc>
        <w:tc>
          <w:tcPr>
            <w:tcW w:w="2270" w:type="dxa"/>
          </w:tcPr>
          <w:p w14:paraId="69F9C27E" w14:textId="48B5A913" w:rsidR="00F05DFE" w:rsidRPr="00935D4F" w:rsidRDefault="002C292B" w:rsidP="00700913">
            <w:pPr>
              <w:jc w:val="center"/>
              <w:rPr>
                <w:lang w:val="en-GB"/>
              </w:rPr>
            </w:pPr>
            <w:r>
              <w:rPr>
                <w:lang w:val="en-GB"/>
              </w:rPr>
              <w:t>The Netherlands</w:t>
            </w:r>
          </w:p>
        </w:tc>
      </w:tr>
      <w:tr w:rsidR="00842C91" w:rsidRPr="00FF37D5" w14:paraId="5C9DBB8D" w14:textId="77777777" w:rsidTr="0063003D">
        <w:trPr>
          <w:trHeight w:val="318"/>
        </w:trPr>
        <w:tc>
          <w:tcPr>
            <w:tcW w:w="663" w:type="dxa"/>
          </w:tcPr>
          <w:p w14:paraId="243DCB43" w14:textId="72A33B5B" w:rsidR="00842C91" w:rsidRPr="0063003D" w:rsidRDefault="002C292B" w:rsidP="00700913">
            <w:pPr>
              <w:rPr>
                <w:b/>
                <w:lang w:val="en-GB"/>
              </w:rPr>
            </w:pPr>
            <w:r>
              <w:rPr>
                <w:b/>
                <w:lang w:val="en-GB"/>
              </w:rPr>
              <w:t>2026</w:t>
            </w:r>
          </w:p>
        </w:tc>
        <w:tc>
          <w:tcPr>
            <w:tcW w:w="8270" w:type="dxa"/>
            <w:gridSpan w:val="4"/>
          </w:tcPr>
          <w:p w14:paraId="71AB886D" w14:textId="4398AD4B" w:rsidR="00842C91" w:rsidRDefault="002C292B" w:rsidP="00700913">
            <w:pPr>
              <w:jc w:val="center"/>
              <w:rPr>
                <w:lang w:val="en-GB"/>
              </w:rPr>
            </w:pPr>
            <w:r>
              <w:rPr>
                <w:lang w:val="en-GB"/>
              </w:rPr>
              <w:t>North America</w:t>
            </w:r>
            <w:r w:rsidR="00C6353F">
              <w:rPr>
                <w:lang w:val="en-GB"/>
              </w:rPr>
              <w:t>*</w:t>
            </w:r>
            <w:r>
              <w:rPr>
                <w:lang w:val="en-GB"/>
              </w:rPr>
              <w:t xml:space="preserve"> – Bidding </w:t>
            </w:r>
            <w:r w:rsidRPr="0063003D">
              <w:t xml:space="preserve">will open </w:t>
            </w:r>
            <w:r>
              <w:rPr>
                <w:lang w:val="en-GB"/>
              </w:rPr>
              <w:t>end of 2022/</w:t>
            </w:r>
            <w:r w:rsidRPr="0063003D">
              <w:t>early 20</w:t>
            </w:r>
            <w:r>
              <w:rPr>
                <w:lang w:val="en-GB"/>
              </w:rPr>
              <w:t>23</w:t>
            </w:r>
          </w:p>
        </w:tc>
      </w:tr>
      <w:tr w:rsidR="00695AEF" w:rsidRPr="00FF37D5" w14:paraId="77EA610A" w14:textId="77777777" w:rsidTr="0063003D">
        <w:trPr>
          <w:trHeight w:val="318"/>
        </w:trPr>
        <w:tc>
          <w:tcPr>
            <w:tcW w:w="663" w:type="dxa"/>
          </w:tcPr>
          <w:p w14:paraId="732A20D2" w14:textId="2BB54373" w:rsidR="00695AEF" w:rsidRPr="0063003D" w:rsidRDefault="00927D73" w:rsidP="00700913">
            <w:pPr>
              <w:rPr>
                <w:b/>
                <w:lang w:val="en-GB"/>
              </w:rPr>
            </w:pPr>
            <w:r>
              <w:rPr>
                <w:b/>
                <w:lang w:val="en-GB"/>
              </w:rPr>
              <w:t>202</w:t>
            </w:r>
            <w:r w:rsidR="00A30469">
              <w:rPr>
                <w:b/>
                <w:lang w:val="en-GB"/>
              </w:rPr>
              <w:t>7</w:t>
            </w:r>
          </w:p>
        </w:tc>
        <w:tc>
          <w:tcPr>
            <w:tcW w:w="8270" w:type="dxa"/>
            <w:gridSpan w:val="4"/>
          </w:tcPr>
          <w:p w14:paraId="323A0BFB" w14:textId="2C61EB9D" w:rsidR="00695AEF" w:rsidRPr="00A71B56" w:rsidRDefault="00A71B56" w:rsidP="00A71B56">
            <w:pPr>
              <w:jc w:val="center"/>
              <w:rPr>
                <w:lang w:val="en-GB"/>
              </w:rPr>
            </w:pPr>
            <w:r w:rsidRPr="0063003D">
              <w:t xml:space="preserve">Asia/Oceania/ Latin America/Africa - Bidding will open </w:t>
            </w:r>
            <w:r>
              <w:rPr>
                <w:lang w:val="en-GB"/>
              </w:rPr>
              <w:t>end of 202</w:t>
            </w:r>
            <w:r w:rsidR="002C292B">
              <w:rPr>
                <w:lang w:val="en-GB"/>
              </w:rPr>
              <w:t>3</w:t>
            </w:r>
            <w:r>
              <w:rPr>
                <w:lang w:val="en-GB"/>
              </w:rPr>
              <w:t>/</w:t>
            </w:r>
            <w:r w:rsidRPr="0063003D">
              <w:t>early 20</w:t>
            </w:r>
            <w:r>
              <w:rPr>
                <w:lang w:val="en-GB"/>
              </w:rPr>
              <w:t>2</w:t>
            </w:r>
            <w:r w:rsidR="002C292B">
              <w:rPr>
                <w:lang w:val="en-GB"/>
              </w:rPr>
              <w:t>4</w:t>
            </w:r>
          </w:p>
        </w:tc>
      </w:tr>
    </w:tbl>
    <w:p w14:paraId="30003FC4" w14:textId="77777777" w:rsidR="005E5FE4" w:rsidRPr="00361D94" w:rsidRDefault="005E5FE4" w:rsidP="005E5FE4">
      <w:pPr>
        <w:spacing w:after="0"/>
        <w:rPr>
          <w:i/>
          <w:sz w:val="18"/>
          <w:szCs w:val="18"/>
        </w:rPr>
      </w:pPr>
      <w:r>
        <w:rPr>
          <w:i/>
          <w:sz w:val="18"/>
          <w:szCs w:val="18"/>
          <w:lang w:val="en-GB"/>
        </w:rPr>
        <w:t xml:space="preserve">* incl. </w:t>
      </w:r>
      <w:r w:rsidRPr="0063003D">
        <w:rPr>
          <w:i/>
          <w:sz w:val="18"/>
          <w:szCs w:val="18"/>
        </w:rPr>
        <w:t>non-continental US (</w:t>
      </w:r>
      <w:proofErr w:type="gramStart"/>
      <w:r w:rsidRPr="0063003D">
        <w:rPr>
          <w:i/>
          <w:sz w:val="18"/>
          <w:szCs w:val="18"/>
        </w:rPr>
        <w:t>i.e.</w:t>
      </w:r>
      <w:proofErr w:type="gramEnd"/>
      <w:r w:rsidRPr="0063003D">
        <w:rPr>
          <w:i/>
          <w:sz w:val="18"/>
          <w:szCs w:val="18"/>
        </w:rPr>
        <w:t xml:space="preserve"> Hawaii and Alaska)</w:t>
      </w:r>
    </w:p>
    <w:p w14:paraId="0566FB31" w14:textId="77777777" w:rsidR="0063003D" w:rsidRPr="0063003D" w:rsidRDefault="0063003D" w:rsidP="0063003D">
      <w:pPr>
        <w:spacing w:after="0"/>
        <w:rPr>
          <w:i/>
          <w:sz w:val="18"/>
          <w:szCs w:val="18"/>
        </w:rPr>
      </w:pPr>
    </w:p>
    <w:p w14:paraId="5ABF2C57" w14:textId="74507873" w:rsidR="0063003D" w:rsidRDefault="0063003D" w:rsidP="0063003D">
      <w:pPr>
        <w:pStyle w:val="Heading2"/>
      </w:pPr>
      <w:bookmarkStart w:id="3" w:name="_Toc60653762"/>
      <w:r>
        <w:t>1.</w:t>
      </w:r>
      <w:r w:rsidR="004D17B8">
        <w:rPr>
          <w:lang w:val="en-GB"/>
        </w:rPr>
        <w:t>3</w:t>
      </w:r>
      <w:r>
        <w:t xml:space="preserve"> Rotation policy</w:t>
      </w:r>
      <w:bookmarkEnd w:id="3"/>
      <w:r>
        <w:t xml:space="preserve"> </w:t>
      </w:r>
    </w:p>
    <w:p w14:paraId="02CFC9F6" w14:textId="4C2D38BF" w:rsidR="0063003D" w:rsidRPr="0063003D" w:rsidRDefault="0063003D" w:rsidP="0063003D">
      <w:r>
        <w:t xml:space="preserve">The selection of a future </w:t>
      </w:r>
      <w:r>
        <w:rPr>
          <w:lang w:val="en-GB"/>
        </w:rPr>
        <w:t>SIOP Annual Meeting</w:t>
      </w:r>
      <w:r>
        <w:t xml:space="preserve"> destination will be made at least </w:t>
      </w:r>
      <w:r w:rsidR="00D113A7">
        <w:rPr>
          <w:lang w:val="en-GB"/>
        </w:rPr>
        <w:t>3</w:t>
      </w:r>
      <w:r>
        <w:t xml:space="preserve"> years prior to the congress. </w:t>
      </w:r>
      <w:r w:rsidRPr="0063003D">
        <w:t>Congress</w:t>
      </w:r>
      <w:r w:rsidR="00671C38">
        <w:rPr>
          <w:lang w:val="en-US"/>
        </w:rPr>
        <w:t xml:space="preserve"> locations</w:t>
      </w:r>
      <w:r w:rsidRPr="0063003D">
        <w:t xml:space="preserve"> rotate among SIOP continents</w:t>
      </w:r>
      <w:r w:rsidR="00671C38">
        <w:rPr>
          <w:lang w:val="en-US"/>
        </w:rPr>
        <w:t xml:space="preserve"> as follows</w:t>
      </w:r>
      <w:r w:rsidRPr="0063003D">
        <w:t xml:space="preserve">: </w:t>
      </w:r>
    </w:p>
    <w:p w14:paraId="14A16D43" w14:textId="69AB4E55" w:rsidR="008E429E" w:rsidRDefault="008E429E" w:rsidP="008E429E">
      <w:pPr>
        <w:pStyle w:val="ListParagraph"/>
        <w:numPr>
          <w:ilvl w:val="0"/>
          <w:numId w:val="6"/>
        </w:numPr>
      </w:pPr>
      <w:r w:rsidRPr="0063003D">
        <w:t>North America</w:t>
      </w:r>
      <w:r w:rsidR="00356793">
        <w:t>*</w:t>
      </w:r>
    </w:p>
    <w:p w14:paraId="78839158" w14:textId="40021EBC" w:rsidR="0063003D" w:rsidRPr="00075DE4" w:rsidRDefault="0063003D" w:rsidP="0063003D">
      <w:pPr>
        <w:pStyle w:val="ListParagraph"/>
        <w:numPr>
          <w:ilvl w:val="0"/>
          <w:numId w:val="6"/>
        </w:numPr>
      </w:pPr>
      <w:r w:rsidRPr="00075DE4">
        <w:t>Asia, Oceania, Latin America, Africa</w:t>
      </w:r>
    </w:p>
    <w:p w14:paraId="6A6BD8E6" w14:textId="77777777" w:rsidR="0063003D" w:rsidRPr="00075DE4" w:rsidRDefault="0063003D" w:rsidP="0063003D">
      <w:pPr>
        <w:pStyle w:val="ListParagraph"/>
        <w:numPr>
          <w:ilvl w:val="0"/>
          <w:numId w:val="6"/>
        </w:numPr>
      </w:pPr>
      <w:r w:rsidRPr="00075DE4">
        <w:t>Europe</w:t>
      </w:r>
    </w:p>
    <w:p w14:paraId="1B431195" w14:textId="39039341" w:rsidR="00356793" w:rsidRPr="00361D94" w:rsidRDefault="00356793" w:rsidP="009275A7">
      <w:pPr>
        <w:spacing w:after="0"/>
        <w:rPr>
          <w:i/>
          <w:sz w:val="18"/>
          <w:szCs w:val="18"/>
        </w:rPr>
      </w:pPr>
      <w:r>
        <w:rPr>
          <w:i/>
          <w:sz w:val="18"/>
          <w:szCs w:val="18"/>
          <w:lang w:val="en-GB"/>
        </w:rPr>
        <w:t>*</w:t>
      </w:r>
      <w:r w:rsidR="00361D94">
        <w:rPr>
          <w:i/>
          <w:sz w:val="18"/>
          <w:szCs w:val="18"/>
          <w:lang w:val="en-GB"/>
        </w:rPr>
        <w:t xml:space="preserve"> </w:t>
      </w:r>
      <w:r w:rsidR="00691498">
        <w:rPr>
          <w:i/>
          <w:sz w:val="18"/>
          <w:szCs w:val="18"/>
          <w:lang w:val="en-GB"/>
        </w:rPr>
        <w:t xml:space="preserve">incl. </w:t>
      </w:r>
      <w:r w:rsidR="00361D94" w:rsidRPr="0063003D">
        <w:rPr>
          <w:i/>
          <w:sz w:val="18"/>
          <w:szCs w:val="18"/>
        </w:rPr>
        <w:t>non-continental US (</w:t>
      </w:r>
      <w:proofErr w:type="gramStart"/>
      <w:r w:rsidR="00361D94" w:rsidRPr="0063003D">
        <w:rPr>
          <w:i/>
          <w:sz w:val="18"/>
          <w:szCs w:val="18"/>
        </w:rPr>
        <w:t>i.e.</w:t>
      </w:r>
      <w:proofErr w:type="gramEnd"/>
      <w:r w:rsidR="00361D94" w:rsidRPr="0063003D">
        <w:rPr>
          <w:i/>
          <w:sz w:val="18"/>
          <w:szCs w:val="18"/>
        </w:rPr>
        <w:t xml:space="preserve"> Hawaii and Alaska)</w:t>
      </w:r>
    </w:p>
    <w:p w14:paraId="02D0324B" w14:textId="77777777" w:rsidR="009275A7" w:rsidRPr="009275A7" w:rsidRDefault="009275A7" w:rsidP="009275A7">
      <w:pPr>
        <w:spacing w:after="0"/>
        <w:rPr>
          <w:i/>
          <w:sz w:val="18"/>
          <w:szCs w:val="18"/>
        </w:rPr>
      </w:pPr>
    </w:p>
    <w:p w14:paraId="4F39681A" w14:textId="329CB9A0" w:rsidR="006B740F" w:rsidRDefault="006B740F" w:rsidP="006B740F">
      <w:pPr>
        <w:pStyle w:val="Heading2"/>
      </w:pPr>
      <w:bookmarkStart w:id="4" w:name="_Toc60653763"/>
      <w:r>
        <w:t>1.</w:t>
      </w:r>
      <w:r w:rsidR="004D17B8">
        <w:rPr>
          <w:lang w:val="en-GB"/>
        </w:rPr>
        <w:t>4</w:t>
      </w:r>
      <w:r>
        <w:t xml:space="preserve"> Preferred dates and timing</w:t>
      </w:r>
      <w:bookmarkEnd w:id="4"/>
      <w:r>
        <w:t xml:space="preserve"> </w:t>
      </w:r>
    </w:p>
    <w:p w14:paraId="6C745C1E" w14:textId="79A9BFB2" w:rsidR="006B740F" w:rsidRPr="00E966CB" w:rsidRDefault="006B740F" w:rsidP="0063003D">
      <w:pPr>
        <w:rPr>
          <w:lang w:val="en-GB"/>
        </w:rPr>
      </w:pPr>
      <w:r w:rsidRPr="00E966CB">
        <w:t xml:space="preserve">The </w:t>
      </w:r>
      <w:r w:rsidRPr="00E966CB">
        <w:rPr>
          <w:lang w:val="en-GB"/>
        </w:rPr>
        <w:t>SIOP Annual Meeting</w:t>
      </w:r>
      <w:r w:rsidRPr="00E966CB">
        <w:t xml:space="preserve"> should preferably take place in </w:t>
      </w:r>
      <w:r w:rsidR="007F65F6" w:rsidRPr="00E966CB">
        <w:rPr>
          <w:lang w:val="en-GB"/>
        </w:rPr>
        <w:t xml:space="preserve">autumn </w:t>
      </w:r>
      <w:r w:rsidR="00E966CB">
        <w:rPr>
          <w:lang w:val="en-GB"/>
        </w:rPr>
        <w:t xml:space="preserve">- </w:t>
      </w:r>
      <w:r w:rsidR="007F65F6" w:rsidRPr="00E966CB">
        <w:rPr>
          <w:lang w:val="en-GB"/>
        </w:rPr>
        <w:t>September or October</w:t>
      </w:r>
      <w:r w:rsidR="00E966CB">
        <w:rPr>
          <w:lang w:val="en-GB"/>
        </w:rPr>
        <w:t xml:space="preserve"> </w:t>
      </w:r>
      <w:r w:rsidR="00A30469">
        <w:rPr>
          <w:lang w:val="en-GB"/>
        </w:rPr>
        <w:t>–</w:t>
      </w:r>
      <w:r w:rsidR="00E966CB">
        <w:rPr>
          <w:lang w:val="en-GB"/>
        </w:rPr>
        <w:t xml:space="preserve"> </w:t>
      </w:r>
      <w:r w:rsidR="00A30469">
        <w:rPr>
          <w:lang w:val="en-US"/>
        </w:rPr>
        <w:t>with efforts</w:t>
      </w:r>
      <w:r w:rsidRPr="00E966CB">
        <w:t xml:space="preserve"> to</w:t>
      </w:r>
      <w:r w:rsidR="00A30469">
        <w:rPr>
          <w:lang w:val="en-US"/>
        </w:rPr>
        <w:t xml:space="preserve"> avoid conflicts with major </w:t>
      </w:r>
      <w:proofErr w:type="spellStart"/>
      <w:r w:rsidR="00A30469">
        <w:rPr>
          <w:lang w:val="en-US"/>
        </w:rPr>
        <w:t>p</w:t>
      </w:r>
      <w:r w:rsidR="00356793">
        <w:rPr>
          <w:lang w:val="en-US"/>
        </w:rPr>
        <w:t>a</w:t>
      </w:r>
      <w:r w:rsidR="00A30469">
        <w:rPr>
          <w:lang w:val="en-US"/>
        </w:rPr>
        <w:t>ediatric</w:t>
      </w:r>
      <w:proofErr w:type="spellEnd"/>
      <w:r w:rsidR="00A30469">
        <w:rPr>
          <w:lang w:val="en-US"/>
        </w:rPr>
        <w:t xml:space="preserve"> </w:t>
      </w:r>
      <w:r w:rsidR="00075DE4">
        <w:rPr>
          <w:lang w:val="en-US"/>
        </w:rPr>
        <w:t>oncology</w:t>
      </w:r>
      <w:r w:rsidR="00A30469">
        <w:rPr>
          <w:lang w:val="en-US"/>
        </w:rPr>
        <w:t xml:space="preserve"> meetings and major</w:t>
      </w:r>
      <w:r w:rsidRPr="00E966CB">
        <w:t xml:space="preserve"> </w:t>
      </w:r>
      <w:r w:rsidR="00671C38" w:rsidRPr="00133C26">
        <w:rPr>
          <w:i/>
          <w:iCs/>
          <w:lang w:val="en-US"/>
        </w:rPr>
        <w:t>r</w:t>
      </w:r>
      <w:proofErr w:type="spellStart"/>
      <w:r w:rsidR="00075DE4" w:rsidRPr="00133C26">
        <w:rPr>
          <w:i/>
          <w:iCs/>
        </w:rPr>
        <w:t>eligious</w:t>
      </w:r>
      <w:proofErr w:type="spellEnd"/>
      <w:r w:rsidRPr="00E966CB">
        <w:t xml:space="preserve"> and </w:t>
      </w:r>
      <w:r w:rsidR="00297345" w:rsidRPr="00133C26">
        <w:rPr>
          <w:i/>
          <w:iCs/>
        </w:rPr>
        <w:t>national</w:t>
      </w:r>
      <w:r w:rsidRPr="00E966CB">
        <w:t xml:space="preserve"> holidays</w:t>
      </w:r>
      <w:r w:rsidR="00075DE4">
        <w:rPr>
          <w:lang w:val="en-GB"/>
        </w:rPr>
        <w:t xml:space="preserve"> </w:t>
      </w:r>
      <w:r w:rsidR="00075DE4">
        <w:rPr>
          <w:lang w:val="en-GB"/>
        </w:rPr>
        <w:t>(incl. Jewish, Muslim etc.)</w:t>
      </w:r>
      <w:r w:rsidR="00075DE4">
        <w:rPr>
          <w:lang w:val="en-GB"/>
        </w:rPr>
        <w:t>.</w:t>
      </w:r>
    </w:p>
    <w:p w14:paraId="3A2411EC" w14:textId="0B385166" w:rsidR="006B740F" w:rsidRPr="00E966CB" w:rsidRDefault="00A86C37" w:rsidP="0063003D">
      <w:r w:rsidRPr="00E966CB">
        <w:rPr>
          <w:lang w:val="en-GB"/>
        </w:rPr>
        <w:t xml:space="preserve">Preferred </w:t>
      </w:r>
      <w:r w:rsidR="006B740F" w:rsidRPr="00E966CB">
        <w:t>timing</w:t>
      </w:r>
      <w:r w:rsidRPr="00E966CB">
        <w:rPr>
          <w:lang w:val="en-GB"/>
        </w:rPr>
        <w:t>/weekdays</w:t>
      </w:r>
      <w:r w:rsidR="006B740F" w:rsidRPr="00E966CB">
        <w:t xml:space="preserve"> </w:t>
      </w:r>
      <w:r w:rsidRPr="00E966CB">
        <w:rPr>
          <w:lang w:val="en-GB"/>
        </w:rPr>
        <w:t>are</w:t>
      </w:r>
      <w:r w:rsidR="006B740F" w:rsidRPr="00E966CB">
        <w:t xml:space="preserve"> as follows</w:t>
      </w:r>
      <w:r w:rsidR="00E966CB" w:rsidRPr="00E966CB">
        <w:rPr>
          <w:lang w:val="en-GB"/>
        </w:rPr>
        <w:t>:</w:t>
      </w:r>
      <w:r w:rsidR="006B740F" w:rsidRPr="00E966CB">
        <w:t xml:space="preserve"> </w:t>
      </w:r>
    </w:p>
    <w:p w14:paraId="339271A1" w14:textId="4D432028" w:rsidR="007F65F6" w:rsidRPr="00E966CB" w:rsidRDefault="006B740F" w:rsidP="0063003D">
      <w:r w:rsidRPr="00E966CB">
        <w:t xml:space="preserve">• </w:t>
      </w:r>
      <w:r w:rsidRPr="00133C26">
        <w:rPr>
          <w:b/>
          <w:bCs/>
        </w:rPr>
        <w:t>Set-up</w:t>
      </w:r>
      <w:r w:rsidRPr="00E966CB">
        <w:t xml:space="preserve">: 2 days prior to </w:t>
      </w:r>
      <w:r w:rsidR="00671C38">
        <w:rPr>
          <w:lang w:val="en-US"/>
        </w:rPr>
        <w:t xml:space="preserve">the </w:t>
      </w:r>
      <w:r w:rsidRPr="00E966CB">
        <w:t>Opening (</w:t>
      </w:r>
      <w:r w:rsidR="005333CB" w:rsidRPr="00E966CB">
        <w:rPr>
          <w:lang w:val="en-GB"/>
        </w:rPr>
        <w:t>Monday – Tuesday)</w:t>
      </w:r>
      <w:r w:rsidRPr="00E966CB">
        <w:t xml:space="preserve"> </w:t>
      </w:r>
    </w:p>
    <w:p w14:paraId="5DE6C061" w14:textId="1615A30D" w:rsidR="007F65F6" w:rsidRPr="00E966CB" w:rsidRDefault="006B740F" w:rsidP="0063003D">
      <w:pPr>
        <w:rPr>
          <w:lang w:val="en-GB"/>
        </w:rPr>
      </w:pPr>
      <w:r w:rsidRPr="00E966CB">
        <w:t xml:space="preserve">• </w:t>
      </w:r>
      <w:r w:rsidR="00A857BE" w:rsidRPr="00E966CB">
        <w:rPr>
          <w:lang w:val="en-GB"/>
        </w:rPr>
        <w:t xml:space="preserve"> </w:t>
      </w:r>
      <w:r w:rsidR="00A857BE" w:rsidRPr="00133C26">
        <w:rPr>
          <w:b/>
          <w:bCs/>
          <w:lang w:val="en-GB"/>
        </w:rPr>
        <w:t>Board meetings and small group meetings</w:t>
      </w:r>
      <w:r w:rsidRPr="00E966CB">
        <w:t>:</w:t>
      </w:r>
      <w:r w:rsidR="00A857BE" w:rsidRPr="00E966CB">
        <w:rPr>
          <w:lang w:val="en-GB"/>
        </w:rPr>
        <w:t xml:space="preserve"> Tuesday - Wednesday</w:t>
      </w:r>
    </w:p>
    <w:p w14:paraId="49B16C16" w14:textId="2B29A04C" w:rsidR="006B740F" w:rsidRDefault="006B740F" w:rsidP="0063003D">
      <w:pPr>
        <w:rPr>
          <w:lang w:val="en-GB"/>
        </w:rPr>
      </w:pPr>
      <w:r w:rsidRPr="00E966CB">
        <w:t xml:space="preserve">• </w:t>
      </w:r>
      <w:r w:rsidRPr="00133C26">
        <w:rPr>
          <w:b/>
          <w:bCs/>
        </w:rPr>
        <w:t>Congress days</w:t>
      </w:r>
      <w:r w:rsidRPr="00E966CB">
        <w:t xml:space="preserve">: </w:t>
      </w:r>
      <w:r w:rsidR="005333CB" w:rsidRPr="00E966CB">
        <w:rPr>
          <w:lang w:val="en-GB"/>
        </w:rPr>
        <w:t>4</w:t>
      </w:r>
      <w:r w:rsidRPr="00E966CB">
        <w:t xml:space="preserve"> days: </w:t>
      </w:r>
      <w:r w:rsidR="005333CB" w:rsidRPr="00E966CB">
        <w:rPr>
          <w:lang w:val="en-GB"/>
        </w:rPr>
        <w:t xml:space="preserve">Wednesday </w:t>
      </w:r>
      <w:r w:rsidR="00EC5994" w:rsidRPr="00E966CB">
        <w:rPr>
          <w:lang w:val="en-GB"/>
        </w:rPr>
        <w:t>–</w:t>
      </w:r>
      <w:r w:rsidR="005333CB" w:rsidRPr="00E966CB">
        <w:rPr>
          <w:lang w:val="en-GB"/>
        </w:rPr>
        <w:t xml:space="preserve"> Saturday</w:t>
      </w:r>
    </w:p>
    <w:p w14:paraId="4CA3FA14" w14:textId="1FF820D8" w:rsidR="00E919A2" w:rsidRDefault="00E919A2"/>
    <w:p w14:paraId="1B291A98" w14:textId="23B8E984" w:rsidR="00E919A2" w:rsidRDefault="00E919A2" w:rsidP="00E919A2">
      <w:pPr>
        <w:pStyle w:val="Heading1"/>
      </w:pPr>
      <w:bookmarkStart w:id="5" w:name="_2._SIOP_ANNUAL"/>
      <w:bookmarkStart w:id="6" w:name="_Toc60653764"/>
      <w:bookmarkEnd w:id="5"/>
      <w:r>
        <w:t xml:space="preserve">2. </w:t>
      </w:r>
      <w:r>
        <w:rPr>
          <w:lang w:val="en-GB"/>
        </w:rPr>
        <w:t xml:space="preserve">SIOP ANNUAL </w:t>
      </w:r>
      <w:r w:rsidR="00F67354">
        <w:rPr>
          <w:lang w:val="en-GB"/>
        </w:rPr>
        <w:t xml:space="preserve">CONGRESS </w:t>
      </w:r>
      <w:r>
        <w:t>REQUIREMENTS</w:t>
      </w:r>
      <w:bookmarkEnd w:id="6"/>
      <w:r>
        <w:t xml:space="preserve"> </w:t>
      </w:r>
    </w:p>
    <w:p w14:paraId="744A3EDF" w14:textId="5938AAAE" w:rsidR="0063003D" w:rsidRPr="004D17B8" w:rsidRDefault="00E919A2" w:rsidP="0063003D">
      <w:pPr>
        <w:rPr>
          <w:lang w:val="en-GB"/>
        </w:rPr>
      </w:pPr>
      <w:r>
        <w:t xml:space="preserve">These standards are a set of minimum requirements for the successful planning and implementation of the </w:t>
      </w:r>
      <w:r w:rsidR="00AC0FA1">
        <w:rPr>
          <w:lang w:val="en-GB"/>
        </w:rPr>
        <w:t xml:space="preserve">SIOP Annual </w:t>
      </w:r>
      <w:r w:rsidR="00F67354">
        <w:rPr>
          <w:lang w:val="en-GB"/>
        </w:rPr>
        <w:t>Congress</w:t>
      </w:r>
      <w:r>
        <w:t xml:space="preserve">, including venue and </w:t>
      </w:r>
      <w:r w:rsidR="004D17B8">
        <w:rPr>
          <w:lang w:val="en-GB"/>
        </w:rPr>
        <w:t>accommodation</w:t>
      </w:r>
      <w:r>
        <w:t xml:space="preserve"> characteristics,</w:t>
      </w:r>
      <w:r w:rsidR="004D17B8">
        <w:rPr>
          <w:lang w:val="en-GB"/>
        </w:rPr>
        <w:t xml:space="preserve"> </w:t>
      </w:r>
      <w:r w:rsidR="00106D31">
        <w:rPr>
          <w:lang w:val="en-GB"/>
        </w:rPr>
        <w:t>financials and funding.</w:t>
      </w:r>
    </w:p>
    <w:p w14:paraId="03A14244" w14:textId="77777777" w:rsidR="00AC0FA1" w:rsidRPr="00EC5994" w:rsidRDefault="00AC0FA1" w:rsidP="00AC0FA1">
      <w:pPr>
        <w:pStyle w:val="Heading2"/>
      </w:pPr>
      <w:bookmarkStart w:id="7" w:name="_Toc60653765"/>
      <w:r w:rsidRPr="00EC5994">
        <w:t>2.1 Accessibility</w:t>
      </w:r>
      <w:bookmarkEnd w:id="7"/>
      <w:r w:rsidRPr="00EC5994">
        <w:t xml:space="preserve"> </w:t>
      </w:r>
    </w:p>
    <w:p w14:paraId="3FEA7FB7" w14:textId="41D9B1EA" w:rsidR="00AC0FA1" w:rsidRDefault="00AC0FA1" w:rsidP="0063003D">
      <w:pPr>
        <w:rPr>
          <w:lang w:val="en-GB"/>
        </w:rPr>
      </w:pPr>
      <w:r w:rsidRPr="00EC5994">
        <w:t xml:space="preserve">The country hosting the </w:t>
      </w:r>
      <w:r w:rsidRPr="00EC5994">
        <w:rPr>
          <w:lang w:val="en-GB"/>
        </w:rPr>
        <w:t xml:space="preserve">SIOP Annual </w:t>
      </w:r>
      <w:r w:rsidR="00F67354">
        <w:rPr>
          <w:lang w:val="en-GB"/>
        </w:rPr>
        <w:t>Congress</w:t>
      </w:r>
      <w:r w:rsidRPr="00EC5994">
        <w:t xml:space="preserve"> should be accessible </w:t>
      </w:r>
      <w:r w:rsidR="00671C38">
        <w:rPr>
          <w:lang w:val="en-US"/>
        </w:rPr>
        <w:t xml:space="preserve">(visas can be obtained) </w:t>
      </w:r>
      <w:r w:rsidRPr="00EC5994">
        <w:t xml:space="preserve">to people from all nationalities desiring to participate in the </w:t>
      </w:r>
      <w:r w:rsidRPr="00EC5994">
        <w:rPr>
          <w:lang w:val="en-GB"/>
        </w:rPr>
        <w:t>annual meeting</w:t>
      </w:r>
      <w:r w:rsidRPr="00EC5994">
        <w:t xml:space="preserve"> </w:t>
      </w:r>
      <w:r w:rsidRPr="00356793">
        <w:t xml:space="preserve">regardless of their nationality. In case accessibility is an issue, </w:t>
      </w:r>
      <w:r w:rsidRPr="00356793">
        <w:rPr>
          <w:lang w:val="en-GB"/>
        </w:rPr>
        <w:t>SIOP</w:t>
      </w:r>
      <w:r w:rsidRPr="00356793">
        <w:t xml:space="preserve"> reserves the right to change to another hosting country</w:t>
      </w:r>
      <w:r w:rsidR="008B3CD0" w:rsidRPr="00356793">
        <w:rPr>
          <w:lang w:val="en-GB"/>
        </w:rPr>
        <w:t>.</w:t>
      </w:r>
    </w:p>
    <w:p w14:paraId="25FCA80D" w14:textId="77777777" w:rsidR="000251A6" w:rsidRPr="00EC5994" w:rsidRDefault="000251A6" w:rsidP="000251A6">
      <w:pPr>
        <w:pStyle w:val="Heading2"/>
      </w:pPr>
      <w:bookmarkStart w:id="8" w:name="_Toc60653766"/>
      <w:r w:rsidRPr="00EC5994">
        <w:t>2.2 Venue</w:t>
      </w:r>
      <w:bookmarkEnd w:id="8"/>
      <w:r w:rsidRPr="00EC5994">
        <w:t xml:space="preserve"> </w:t>
      </w:r>
    </w:p>
    <w:p w14:paraId="56857DC8" w14:textId="07190356" w:rsidR="00EC197B" w:rsidRDefault="000251A6" w:rsidP="00671C38">
      <w:pPr>
        <w:spacing w:line="240" w:lineRule="auto"/>
        <w:ind w:left="180" w:hanging="180"/>
        <w:contextualSpacing/>
        <w:rPr>
          <w:lang w:val="en-GB"/>
        </w:rPr>
      </w:pPr>
      <w:r w:rsidRPr="00EC5994">
        <w:t xml:space="preserve">• City served by an international airport </w:t>
      </w:r>
      <w:r w:rsidR="00283CC1" w:rsidRPr="00EC5994">
        <w:rPr>
          <w:lang w:val="en-GB"/>
        </w:rPr>
        <w:t>or well connected to an international airport by public transport/car</w:t>
      </w:r>
      <w:r w:rsidR="00F95E12">
        <w:rPr>
          <w:lang w:val="en-GB"/>
        </w:rPr>
        <w:t>/taxi</w:t>
      </w:r>
      <w:r w:rsidR="00671C38">
        <w:rPr>
          <w:lang w:val="en-GB"/>
        </w:rPr>
        <w:t xml:space="preserve"> </w:t>
      </w:r>
      <w:r w:rsidR="00283CC1" w:rsidRPr="00EC5994">
        <w:rPr>
          <w:lang w:val="en-GB"/>
        </w:rPr>
        <w:t>(</w:t>
      </w:r>
      <w:r w:rsidR="006C5737" w:rsidRPr="00EC5994">
        <w:rPr>
          <w:lang w:val="en-GB"/>
        </w:rPr>
        <w:t>approx. 45 mins)</w:t>
      </w:r>
    </w:p>
    <w:p w14:paraId="643C7DD5" w14:textId="3137F9DB" w:rsidR="00EC197B" w:rsidRDefault="0005269F" w:rsidP="00E20F82">
      <w:pPr>
        <w:spacing w:line="240" w:lineRule="auto"/>
        <w:contextualSpacing/>
        <w:rPr>
          <w:lang w:val="en-GB"/>
        </w:rPr>
      </w:pPr>
      <w:r w:rsidRPr="00EC5994">
        <w:t xml:space="preserve">• </w:t>
      </w:r>
      <w:r>
        <w:rPr>
          <w:lang w:val="en-GB"/>
        </w:rPr>
        <w:t xml:space="preserve">Reasonable travel time with </w:t>
      </w:r>
      <w:r w:rsidR="008A5DE3" w:rsidRPr="00EC5994">
        <w:t>public</w:t>
      </w:r>
      <w:r w:rsidRPr="00EC5994">
        <w:t xml:space="preserve"> transport</w:t>
      </w:r>
      <w:r>
        <w:rPr>
          <w:lang w:val="en-GB"/>
        </w:rPr>
        <w:t xml:space="preserve">/car/taxi/shuttle service </w:t>
      </w:r>
      <w:r w:rsidRPr="00EC5994">
        <w:t>from airport to the cit</w:t>
      </w:r>
      <w:r>
        <w:rPr>
          <w:lang w:val="en-GB"/>
        </w:rPr>
        <w:t>y</w:t>
      </w:r>
    </w:p>
    <w:p w14:paraId="28DC633F" w14:textId="6F8B8619" w:rsidR="00EC197B" w:rsidRPr="0005269F" w:rsidRDefault="000251A6" w:rsidP="00EC197B">
      <w:pPr>
        <w:spacing w:line="240" w:lineRule="auto"/>
        <w:contextualSpacing/>
      </w:pPr>
      <w:r w:rsidRPr="00EC5994">
        <w:t xml:space="preserve">• </w:t>
      </w:r>
      <w:r w:rsidR="0005269F" w:rsidRPr="00EC197B">
        <w:t xml:space="preserve">Easy regular access from hotels to the </w:t>
      </w:r>
      <w:r w:rsidR="00637926">
        <w:rPr>
          <w:lang w:val="en-US"/>
        </w:rPr>
        <w:t>co</w:t>
      </w:r>
      <w:proofErr w:type="spellStart"/>
      <w:r w:rsidR="008A5DE3" w:rsidRPr="00EC197B">
        <w:t>ngress</w:t>
      </w:r>
      <w:proofErr w:type="spellEnd"/>
      <w:r w:rsidR="0005269F" w:rsidRPr="00EC197B">
        <w:t xml:space="preserve"> venue</w:t>
      </w:r>
    </w:p>
    <w:p w14:paraId="2B9DC49D" w14:textId="5ABEA950" w:rsidR="000251A6" w:rsidRPr="00EC5994" w:rsidRDefault="000251A6" w:rsidP="00E20F82">
      <w:pPr>
        <w:spacing w:line="240" w:lineRule="auto"/>
        <w:contextualSpacing/>
      </w:pPr>
      <w:r w:rsidRPr="00EC5994">
        <w:t>• Plenary Hall for 1,</w:t>
      </w:r>
      <w:r w:rsidR="00EC5994" w:rsidRPr="00EC5994">
        <w:rPr>
          <w:lang w:val="en-GB"/>
        </w:rPr>
        <w:t xml:space="preserve">200 </w:t>
      </w:r>
      <w:r w:rsidRPr="00EC5994">
        <w:t>-1,</w:t>
      </w:r>
      <w:r w:rsidR="00EC5994" w:rsidRPr="00EC5994">
        <w:rPr>
          <w:lang w:val="en-GB"/>
        </w:rPr>
        <w:t>500</w:t>
      </w:r>
      <w:r w:rsidRPr="00EC5994">
        <w:t xml:space="preserve"> participants </w:t>
      </w:r>
    </w:p>
    <w:p w14:paraId="5B825E4C" w14:textId="04E6C3A9" w:rsidR="000251A6" w:rsidRPr="00EC5994" w:rsidRDefault="000251A6" w:rsidP="00E20F82">
      <w:pPr>
        <w:spacing w:line="240" w:lineRule="auto"/>
        <w:contextualSpacing/>
      </w:pPr>
      <w:r w:rsidRPr="00EC5994">
        <w:t xml:space="preserve">• </w:t>
      </w:r>
      <w:r w:rsidR="00EC5994" w:rsidRPr="00EC5994">
        <w:rPr>
          <w:lang w:val="en-GB"/>
        </w:rPr>
        <w:t>7</w:t>
      </w:r>
      <w:r w:rsidRPr="00EC5994">
        <w:t xml:space="preserve"> </w:t>
      </w:r>
      <w:r w:rsidR="00EC5994" w:rsidRPr="00EC5994">
        <w:rPr>
          <w:lang w:val="en-GB"/>
        </w:rPr>
        <w:t xml:space="preserve">break out rooms </w:t>
      </w:r>
      <w:r w:rsidRPr="00EC5994">
        <w:t xml:space="preserve">with </w:t>
      </w:r>
      <w:r w:rsidR="00EC5994" w:rsidRPr="00EC5994">
        <w:rPr>
          <w:lang w:val="en-GB"/>
        </w:rPr>
        <w:t xml:space="preserve">capacity between </w:t>
      </w:r>
      <w:r w:rsidRPr="00EC5994">
        <w:t xml:space="preserve">250-600 seats </w:t>
      </w:r>
    </w:p>
    <w:p w14:paraId="47E6F700" w14:textId="51E46BCA" w:rsidR="000251A6" w:rsidRPr="00EC5994" w:rsidRDefault="000251A6" w:rsidP="00E20F82">
      <w:pPr>
        <w:spacing w:line="240" w:lineRule="auto"/>
        <w:contextualSpacing/>
      </w:pPr>
      <w:r w:rsidRPr="00EC5994">
        <w:t>• For pre-congress day: 4 meeting rooms 20-50 people</w:t>
      </w:r>
    </w:p>
    <w:p w14:paraId="17B299F0" w14:textId="68403ED8" w:rsidR="000251A6" w:rsidRPr="00EC5994" w:rsidRDefault="000251A6" w:rsidP="00E20F82">
      <w:pPr>
        <w:spacing w:line="240" w:lineRule="auto"/>
        <w:contextualSpacing/>
      </w:pPr>
      <w:r w:rsidRPr="00EC5994">
        <w:t>• 2-3 smaller</w:t>
      </w:r>
      <w:r w:rsidR="00476944" w:rsidRPr="00EC5994">
        <w:rPr>
          <w:lang w:val="en-GB"/>
        </w:rPr>
        <w:t xml:space="preserve"> </w:t>
      </w:r>
      <w:r w:rsidRPr="00EC5994">
        <w:t xml:space="preserve">meeting rooms 15-20 people </w:t>
      </w:r>
    </w:p>
    <w:p w14:paraId="263EC06F" w14:textId="77777777" w:rsidR="00EC5994" w:rsidRPr="00EC5994" w:rsidRDefault="000251A6" w:rsidP="00E20F82">
      <w:pPr>
        <w:spacing w:line="240" w:lineRule="auto"/>
        <w:contextualSpacing/>
      </w:pPr>
      <w:r w:rsidRPr="00EC5994">
        <w:t xml:space="preserve">• Speaker ready room </w:t>
      </w:r>
    </w:p>
    <w:p w14:paraId="52BDBFBE" w14:textId="6D763B0D" w:rsidR="000251A6" w:rsidRPr="00150A31" w:rsidRDefault="000251A6" w:rsidP="00E20F82">
      <w:pPr>
        <w:spacing w:line="240" w:lineRule="auto"/>
        <w:contextualSpacing/>
        <w:rPr>
          <w:lang w:val="en-GB"/>
        </w:rPr>
      </w:pPr>
      <w:r w:rsidRPr="00150A31">
        <w:t xml:space="preserve">• </w:t>
      </w:r>
      <w:r w:rsidR="00671C38">
        <w:rPr>
          <w:lang w:val="en-GB"/>
        </w:rPr>
        <w:t>A</w:t>
      </w:r>
      <w:r w:rsidR="00150A31" w:rsidRPr="00150A31">
        <w:rPr>
          <w:lang w:val="en-GB"/>
        </w:rPr>
        <w:t xml:space="preserve">t least </w:t>
      </w:r>
      <w:r w:rsidRPr="00150A31">
        <w:t>4,</w:t>
      </w:r>
      <w:r w:rsidR="00150A31" w:rsidRPr="00150A31">
        <w:rPr>
          <w:lang w:val="en-GB"/>
        </w:rPr>
        <w:t>5</w:t>
      </w:r>
      <w:r w:rsidRPr="00150A31">
        <w:t>00 m² gross for exhibition</w:t>
      </w:r>
      <w:r w:rsidR="00150A31" w:rsidRPr="00150A31">
        <w:rPr>
          <w:lang w:val="en-GB"/>
        </w:rPr>
        <w:t>, posters</w:t>
      </w:r>
      <w:r w:rsidRPr="00150A31">
        <w:t xml:space="preserve"> and catering</w:t>
      </w:r>
      <w:r w:rsidR="00150A31">
        <w:rPr>
          <w:lang w:val="en-GB"/>
        </w:rPr>
        <w:t xml:space="preserve"> (coffee breaks)</w:t>
      </w:r>
    </w:p>
    <w:p w14:paraId="67DC23FD" w14:textId="2045BE93" w:rsidR="00F27F67" w:rsidRDefault="000251A6" w:rsidP="00F27F67">
      <w:pPr>
        <w:spacing w:line="240" w:lineRule="auto"/>
        <w:contextualSpacing/>
      </w:pPr>
      <w:r w:rsidRPr="00150A31">
        <w:t xml:space="preserve">• </w:t>
      </w:r>
      <w:r w:rsidR="00F27F67" w:rsidRPr="00150A31">
        <w:rPr>
          <w:lang w:val="en-GB"/>
        </w:rPr>
        <w:t>Option for cafeteria</w:t>
      </w:r>
      <w:r w:rsidR="00F27F67" w:rsidRPr="00150A31">
        <w:t xml:space="preserve"> </w:t>
      </w:r>
      <w:r w:rsidR="00F27F67">
        <w:rPr>
          <w:lang w:val="en-US"/>
        </w:rPr>
        <w:t xml:space="preserve">or outside vendor </w:t>
      </w:r>
      <w:r w:rsidR="00F27F67" w:rsidRPr="00150A31">
        <w:t xml:space="preserve">to </w:t>
      </w:r>
      <w:r w:rsidR="00F27F67">
        <w:rPr>
          <w:lang w:val="en-US"/>
        </w:rPr>
        <w:t>sell</w:t>
      </w:r>
      <w:r w:rsidR="00F27F67" w:rsidRPr="00150A31">
        <w:t xml:space="preserve"> </w:t>
      </w:r>
      <w:r w:rsidR="00F27F67" w:rsidRPr="00150A31">
        <w:rPr>
          <w:lang w:val="en-GB"/>
        </w:rPr>
        <w:t>lunch</w:t>
      </w:r>
      <w:r w:rsidR="00F27F67">
        <w:rPr>
          <w:lang w:val="en-GB"/>
        </w:rPr>
        <w:t xml:space="preserve"> items</w:t>
      </w:r>
      <w:r w:rsidR="00F27F67" w:rsidRPr="00150A31">
        <w:rPr>
          <w:lang w:val="en-GB"/>
        </w:rPr>
        <w:t xml:space="preserve"> to </w:t>
      </w:r>
      <w:r w:rsidR="00F27F67" w:rsidRPr="00150A31">
        <w:t>paying participants (not included in the registration fee)</w:t>
      </w:r>
    </w:p>
    <w:p w14:paraId="035D8A1D" w14:textId="77777777" w:rsidR="00F27F67" w:rsidRDefault="00F27F67" w:rsidP="00F27F67">
      <w:pPr>
        <w:spacing w:line="240" w:lineRule="auto"/>
        <w:contextualSpacing/>
        <w:rPr>
          <w:lang w:val="en-GB"/>
        </w:rPr>
      </w:pPr>
      <w:r w:rsidRPr="00150A31">
        <w:t xml:space="preserve">• </w:t>
      </w:r>
      <w:r>
        <w:rPr>
          <w:lang w:val="en-GB"/>
        </w:rPr>
        <w:t>Sufficient IT Infrastructure to host hybrid meeting (live streaming of sessions etc.), including strong enough internet connection to livestream all sessions in all tracks simultaneously</w:t>
      </w:r>
    </w:p>
    <w:p w14:paraId="4C3E729F" w14:textId="65C46A0F" w:rsidR="00615C7F" w:rsidRDefault="00615C7F" w:rsidP="00E20F82">
      <w:pPr>
        <w:spacing w:line="240" w:lineRule="auto"/>
        <w:contextualSpacing/>
        <w:rPr>
          <w:lang w:val="en-GB"/>
        </w:rPr>
      </w:pPr>
      <w:r w:rsidRPr="00150A31">
        <w:t xml:space="preserve">• </w:t>
      </w:r>
      <w:r>
        <w:rPr>
          <w:lang w:val="en-GB"/>
        </w:rPr>
        <w:t xml:space="preserve">Flexible </w:t>
      </w:r>
      <w:r w:rsidR="00537F1E">
        <w:rPr>
          <w:lang w:val="en-GB"/>
        </w:rPr>
        <w:t xml:space="preserve">cancellation and meeting postponement policies to adapt to </w:t>
      </w:r>
      <w:r w:rsidR="00F27F67">
        <w:rPr>
          <w:lang w:val="en-GB"/>
        </w:rPr>
        <w:t>a</w:t>
      </w:r>
      <w:r w:rsidR="00537F1E">
        <w:rPr>
          <w:lang w:val="en-GB"/>
        </w:rPr>
        <w:t xml:space="preserve"> global pandemic situation if needed</w:t>
      </w:r>
    </w:p>
    <w:p w14:paraId="4DF21459" w14:textId="4F25E80B" w:rsidR="00A971EA" w:rsidRDefault="000251A6" w:rsidP="00E20F82">
      <w:pPr>
        <w:spacing w:line="240" w:lineRule="auto"/>
        <w:contextualSpacing/>
      </w:pPr>
      <w:r w:rsidRPr="00150A31">
        <w:t>• Full range of physical and communication accessibility (</w:t>
      </w:r>
      <w:hyperlink w:anchor="_Appendix_1_1" w:history="1">
        <w:r w:rsidRPr="00690067">
          <w:rPr>
            <w:rStyle w:val="Hyperlink"/>
          </w:rPr>
          <w:t>see Appendix 1</w:t>
        </w:r>
      </w:hyperlink>
      <w:r w:rsidRPr="00150A31">
        <w:t>)</w:t>
      </w:r>
      <w:r>
        <w:t xml:space="preserve"> </w:t>
      </w:r>
    </w:p>
    <w:p w14:paraId="6A389A5F" w14:textId="77777777" w:rsidR="006075BB" w:rsidRDefault="006075BB" w:rsidP="006075BB">
      <w:pPr>
        <w:spacing w:line="240" w:lineRule="auto"/>
      </w:pPr>
    </w:p>
    <w:p w14:paraId="3E81838E" w14:textId="5E55BF73" w:rsidR="000251A6" w:rsidRPr="00150A31" w:rsidRDefault="000251A6" w:rsidP="00A971EA">
      <w:pPr>
        <w:pStyle w:val="Heading2"/>
        <w:rPr>
          <w:lang w:val="en-GB"/>
        </w:rPr>
      </w:pPr>
      <w:bookmarkStart w:id="9" w:name="_Toc60653767"/>
      <w:r w:rsidRPr="00150A31">
        <w:t xml:space="preserve">2.3 </w:t>
      </w:r>
      <w:r w:rsidR="00A971EA" w:rsidRPr="00150A31">
        <w:rPr>
          <w:lang w:val="en-GB"/>
        </w:rPr>
        <w:t>Accommodation</w:t>
      </w:r>
      <w:bookmarkEnd w:id="9"/>
    </w:p>
    <w:p w14:paraId="72970462" w14:textId="43288335" w:rsidR="000251A6" w:rsidRPr="00150A31" w:rsidRDefault="000251A6" w:rsidP="00671C38">
      <w:pPr>
        <w:spacing w:line="240" w:lineRule="auto"/>
        <w:ind w:left="270" w:hanging="270"/>
        <w:contextualSpacing/>
        <w:rPr>
          <w:lang w:val="en-GB"/>
        </w:rPr>
      </w:pPr>
      <w:r w:rsidRPr="00150A31">
        <w:t xml:space="preserve"> • The host city sh</w:t>
      </w:r>
      <w:r w:rsidR="00150A31" w:rsidRPr="00150A31">
        <w:rPr>
          <w:lang w:val="en-GB"/>
        </w:rPr>
        <w:t xml:space="preserve">ould be able to accommodate a minimum of 2,500 delegates (approx. 5,000 </w:t>
      </w:r>
      <w:r w:rsidRPr="00150A31">
        <w:t xml:space="preserve">hotel rooms of various categories </w:t>
      </w:r>
      <w:r w:rsidR="00150A31" w:rsidRPr="00150A31">
        <w:rPr>
          <w:lang w:val="en-GB"/>
        </w:rPr>
        <w:t xml:space="preserve">- </w:t>
      </w:r>
      <w:r w:rsidRPr="00150A31">
        <w:t>3-5 stars</w:t>
      </w:r>
      <w:r w:rsidR="00150A31" w:rsidRPr="00150A31">
        <w:rPr>
          <w:lang w:val="en-GB"/>
        </w:rPr>
        <w:t xml:space="preserve"> </w:t>
      </w:r>
      <w:r w:rsidR="00836960" w:rsidRPr="00150A31">
        <w:rPr>
          <w:lang w:val="en-GB"/>
        </w:rPr>
        <w:t xml:space="preserve">- </w:t>
      </w:r>
      <w:r w:rsidR="00836960" w:rsidRPr="00150A31">
        <w:t>easily</w:t>
      </w:r>
      <w:r w:rsidRPr="00150A31">
        <w:t xml:space="preserve"> accessible by public transportation</w:t>
      </w:r>
      <w:r w:rsidR="004A1D80" w:rsidRPr="00150A31">
        <w:t xml:space="preserve"> and/or walking distance</w:t>
      </w:r>
      <w:r w:rsidRPr="00150A31">
        <w:t xml:space="preserve"> to the Congress venue</w:t>
      </w:r>
      <w:r w:rsidR="00150A31" w:rsidRPr="00150A31">
        <w:rPr>
          <w:lang w:val="en-GB"/>
        </w:rPr>
        <w:t>)</w:t>
      </w:r>
    </w:p>
    <w:p w14:paraId="5F5AD7A9" w14:textId="64D156BE" w:rsidR="00842A43" w:rsidRPr="00150A31" w:rsidRDefault="000251A6" w:rsidP="00671C38">
      <w:pPr>
        <w:spacing w:line="240" w:lineRule="auto"/>
        <w:ind w:left="270" w:hanging="270"/>
        <w:contextualSpacing/>
        <w:rPr>
          <w:lang w:val="en-GB"/>
        </w:rPr>
      </w:pPr>
      <w:r w:rsidRPr="00150A31">
        <w:t xml:space="preserve">• Offer a selection of low cost / budget accommodation </w:t>
      </w:r>
      <w:r w:rsidR="00CC11B3" w:rsidRPr="00150A31">
        <w:rPr>
          <w:lang w:val="en-GB"/>
        </w:rPr>
        <w:t xml:space="preserve">to facilitate the attendance at the meeting for a wide range of delegates also from </w:t>
      </w:r>
      <w:r w:rsidR="00671C38">
        <w:rPr>
          <w:lang w:val="en-GB"/>
        </w:rPr>
        <w:t>resource-constrained</w:t>
      </w:r>
      <w:r w:rsidR="00671C38" w:rsidRPr="00150A31">
        <w:rPr>
          <w:lang w:val="en-GB"/>
        </w:rPr>
        <w:t xml:space="preserve"> </w:t>
      </w:r>
      <w:r w:rsidR="00CC11B3" w:rsidRPr="00150A31">
        <w:rPr>
          <w:lang w:val="en-GB"/>
        </w:rPr>
        <w:t>countries and/or more junior</w:t>
      </w:r>
      <w:r w:rsidR="00671C38">
        <w:rPr>
          <w:lang w:val="en-GB"/>
        </w:rPr>
        <w:t xml:space="preserve"> professionals</w:t>
      </w:r>
      <w:r w:rsidR="00CC11B3" w:rsidRPr="00150A31">
        <w:rPr>
          <w:lang w:val="en-GB"/>
        </w:rPr>
        <w:t xml:space="preserve"> </w:t>
      </w:r>
    </w:p>
    <w:p w14:paraId="09CB8C04" w14:textId="3F7B00A8" w:rsidR="000251A6" w:rsidRDefault="000251A6" w:rsidP="00E20F82">
      <w:pPr>
        <w:spacing w:before="60" w:after="60" w:line="240" w:lineRule="auto"/>
        <w:contextualSpacing/>
        <w:rPr>
          <w:sz w:val="24"/>
          <w:szCs w:val="24"/>
        </w:rPr>
      </w:pPr>
    </w:p>
    <w:p w14:paraId="66A0F260" w14:textId="3A15DF29" w:rsidR="00E101C5" w:rsidRPr="009C6980" w:rsidRDefault="00E101C5" w:rsidP="00CC11B3">
      <w:pPr>
        <w:pStyle w:val="Heading2"/>
        <w:rPr>
          <w:rFonts w:eastAsiaTheme="minorHAnsi"/>
        </w:rPr>
      </w:pPr>
      <w:bookmarkStart w:id="10" w:name="_Toc60653768"/>
      <w:r w:rsidRPr="009C6980">
        <w:rPr>
          <w:rFonts w:eastAsiaTheme="minorHAnsi"/>
        </w:rPr>
        <w:t>2.4 Financials and Funding</w:t>
      </w:r>
      <w:bookmarkEnd w:id="10"/>
    </w:p>
    <w:p w14:paraId="34B3B772" w14:textId="66179063" w:rsidR="001831AE" w:rsidRPr="009C6980" w:rsidRDefault="00CC11B3" w:rsidP="00CC11B3">
      <w:pPr>
        <w:pStyle w:val="Heading3"/>
        <w:rPr>
          <w:lang w:val="en-GB"/>
        </w:rPr>
      </w:pPr>
      <w:bookmarkStart w:id="11" w:name="_Toc60653769"/>
      <w:r w:rsidRPr="009C6980">
        <w:rPr>
          <w:lang w:val="en-GB"/>
        </w:rPr>
        <w:t xml:space="preserve">2.4.1 </w:t>
      </w:r>
      <w:r w:rsidR="001831AE" w:rsidRPr="009C6980">
        <w:rPr>
          <w:lang w:val="en-GB"/>
        </w:rPr>
        <w:t>Scholarships</w:t>
      </w:r>
      <w:bookmarkEnd w:id="11"/>
    </w:p>
    <w:p w14:paraId="65F6EEC9" w14:textId="7353E375" w:rsidR="001831AE" w:rsidRDefault="001831AE" w:rsidP="001831AE">
      <w:pPr>
        <w:spacing w:line="240" w:lineRule="auto"/>
        <w:contextualSpacing/>
      </w:pPr>
      <w:r w:rsidRPr="00762767">
        <w:rPr>
          <w:b/>
          <w:bCs/>
        </w:rPr>
        <w:t xml:space="preserve">Raise funds for scholarships - </w:t>
      </w:r>
      <w:r w:rsidR="001C1648">
        <w:rPr>
          <w:b/>
          <w:bCs/>
          <w:lang w:val="en-GB"/>
        </w:rPr>
        <w:t>75</w:t>
      </w:r>
      <w:r w:rsidRPr="00762767">
        <w:rPr>
          <w:b/>
          <w:bCs/>
        </w:rPr>
        <w:t>,000 EUR minimum</w:t>
      </w:r>
      <w:r w:rsidR="00F67354">
        <w:rPr>
          <w:b/>
          <w:bCs/>
          <w:lang w:val="en-GB"/>
        </w:rPr>
        <w:t xml:space="preserve"> </w:t>
      </w:r>
      <w:r w:rsidR="00F67354" w:rsidRPr="00F67354">
        <w:rPr>
          <w:b/>
          <w:bCs/>
          <w:lang w:val="en-GB"/>
        </w:rPr>
        <w:t>(or equivalent amount in local currency)</w:t>
      </w:r>
      <w:r w:rsidRPr="00762767">
        <w:rPr>
          <w:b/>
          <w:bCs/>
        </w:rPr>
        <w:t>*</w:t>
      </w:r>
    </w:p>
    <w:p w14:paraId="3D13E060" w14:textId="415C6012" w:rsidR="001831AE" w:rsidRPr="00356793" w:rsidRDefault="001831AE" w:rsidP="001831AE">
      <w:pPr>
        <w:spacing w:line="240" w:lineRule="auto"/>
        <w:contextualSpacing/>
        <w:rPr>
          <w:sz w:val="18"/>
          <w:szCs w:val="18"/>
          <w:lang w:val="en-US"/>
        </w:rPr>
      </w:pPr>
      <w:r w:rsidRPr="00CC11B3">
        <w:rPr>
          <w:sz w:val="18"/>
          <w:szCs w:val="18"/>
        </w:rPr>
        <w:t>* our priority is to make sure the scholarships for delegates from low</w:t>
      </w:r>
      <w:r w:rsidR="00671C38">
        <w:rPr>
          <w:sz w:val="18"/>
          <w:szCs w:val="18"/>
          <w:lang w:val="en-US"/>
        </w:rPr>
        <w:t>-</w:t>
      </w:r>
      <w:r w:rsidRPr="00CC11B3">
        <w:rPr>
          <w:sz w:val="18"/>
          <w:szCs w:val="18"/>
        </w:rPr>
        <w:t xml:space="preserve"> </w:t>
      </w:r>
      <w:r w:rsidR="00FE4F04">
        <w:rPr>
          <w:sz w:val="18"/>
          <w:szCs w:val="18"/>
          <w:lang w:val="en-GB"/>
        </w:rPr>
        <w:t>and low</w:t>
      </w:r>
      <w:r w:rsidR="00671C38">
        <w:rPr>
          <w:sz w:val="18"/>
          <w:szCs w:val="18"/>
          <w:lang w:val="en-GB"/>
        </w:rPr>
        <w:t>er</w:t>
      </w:r>
      <w:r w:rsidR="00995436">
        <w:rPr>
          <w:sz w:val="18"/>
          <w:szCs w:val="18"/>
          <w:lang w:val="en-GB"/>
        </w:rPr>
        <w:t>-</w:t>
      </w:r>
      <w:r w:rsidR="00FE4F04">
        <w:rPr>
          <w:sz w:val="18"/>
          <w:szCs w:val="18"/>
          <w:lang w:val="en-GB"/>
        </w:rPr>
        <w:t xml:space="preserve">middle </w:t>
      </w:r>
      <w:r w:rsidRPr="00CC11B3">
        <w:rPr>
          <w:sz w:val="18"/>
          <w:szCs w:val="18"/>
        </w:rPr>
        <w:t xml:space="preserve">income countries are covered, but we do welcome any support and leads regarding our other activities during the meeting </w:t>
      </w:r>
      <w:r w:rsidR="00671C38">
        <w:rPr>
          <w:sz w:val="18"/>
          <w:szCs w:val="18"/>
          <w:lang w:val="en-US"/>
        </w:rPr>
        <w:t>that</w:t>
      </w:r>
      <w:r w:rsidR="00671C38" w:rsidRPr="00CC11B3">
        <w:rPr>
          <w:sz w:val="18"/>
          <w:szCs w:val="18"/>
        </w:rPr>
        <w:t xml:space="preserve"> </w:t>
      </w:r>
      <w:r w:rsidRPr="00CC11B3">
        <w:rPr>
          <w:sz w:val="18"/>
          <w:szCs w:val="18"/>
        </w:rPr>
        <w:t>require financial support such as our Young Investigator Educational Day, Young Investigator Talent Awards etc.</w:t>
      </w:r>
      <w:r w:rsidR="00B14147">
        <w:rPr>
          <w:sz w:val="18"/>
          <w:szCs w:val="18"/>
          <w:lang w:val="en-US"/>
        </w:rPr>
        <w:t xml:space="preserve"> Note that SIOP, not the LOC, will determine the scholarship recipients and funds must be available to support recipients from all countries.</w:t>
      </w:r>
    </w:p>
    <w:p w14:paraId="5B124FFF" w14:textId="2706BF41" w:rsidR="007E0D18" w:rsidRPr="009C6980" w:rsidRDefault="00CC11B3" w:rsidP="00CC11B3">
      <w:pPr>
        <w:pStyle w:val="Heading3"/>
        <w:rPr>
          <w:lang w:val="en-GB"/>
        </w:rPr>
      </w:pPr>
      <w:bookmarkStart w:id="12" w:name="_Toc60653770"/>
      <w:r w:rsidRPr="009C6980">
        <w:rPr>
          <w:lang w:val="en-GB"/>
        </w:rPr>
        <w:t xml:space="preserve">2.4.2 </w:t>
      </w:r>
      <w:r w:rsidR="007E0D18" w:rsidRPr="009C6980">
        <w:rPr>
          <w:lang w:val="en-GB"/>
        </w:rPr>
        <w:t>Venue costs</w:t>
      </w:r>
      <w:bookmarkEnd w:id="12"/>
    </w:p>
    <w:p w14:paraId="46E732DF" w14:textId="051110DC" w:rsidR="001831AE" w:rsidRPr="009C6980" w:rsidRDefault="00394EA8" w:rsidP="00E101C5">
      <w:pPr>
        <w:spacing w:line="240" w:lineRule="auto"/>
        <w:contextualSpacing/>
      </w:pPr>
      <w:r w:rsidRPr="009C6980">
        <w:t xml:space="preserve">Because the annual meeting represents </w:t>
      </w:r>
      <w:r w:rsidR="00671C38">
        <w:rPr>
          <w:lang w:val="en-US"/>
        </w:rPr>
        <w:t>SIOP’s</w:t>
      </w:r>
      <w:r w:rsidR="00671C38" w:rsidRPr="009C6980">
        <w:t xml:space="preserve"> </w:t>
      </w:r>
      <w:r w:rsidRPr="009C6980">
        <w:t xml:space="preserve">primary source of funding, the financial components of the bid weigh heavily in the selection process. </w:t>
      </w:r>
      <w:r w:rsidR="00671C38">
        <w:rPr>
          <w:lang w:val="en-US"/>
        </w:rPr>
        <w:t>B</w:t>
      </w:r>
      <w:proofErr w:type="spellStart"/>
      <w:r w:rsidR="00A56567" w:rsidRPr="009C6980">
        <w:rPr>
          <w:lang w:val="en-GB"/>
        </w:rPr>
        <w:t>idders</w:t>
      </w:r>
      <w:proofErr w:type="spellEnd"/>
      <w:r w:rsidRPr="009C6980">
        <w:t xml:space="preserve"> who</w:t>
      </w:r>
      <w:r w:rsidR="00A56567" w:rsidRPr="009C6980">
        <w:rPr>
          <w:lang w:val="en-GB"/>
        </w:rPr>
        <w:t xml:space="preserve"> </w:t>
      </w:r>
      <w:r w:rsidRPr="009C6980">
        <w:t xml:space="preserve">negotiate discounted rates for venue and other expenses have the best chance for success. </w:t>
      </w:r>
    </w:p>
    <w:p w14:paraId="7F953F14" w14:textId="2E6D2B1D" w:rsidR="00842A43" w:rsidRDefault="00842A43" w:rsidP="00A7707C">
      <w:pPr>
        <w:pStyle w:val="Heading2"/>
      </w:pPr>
    </w:p>
    <w:p w14:paraId="4294D21E" w14:textId="461EF28D" w:rsidR="00421819" w:rsidRDefault="00421819" w:rsidP="00421819"/>
    <w:p w14:paraId="56048E5E" w14:textId="7A76B604" w:rsidR="00421819" w:rsidRDefault="00421819" w:rsidP="00421819">
      <w:pPr>
        <w:pStyle w:val="Heading1"/>
      </w:pPr>
      <w:bookmarkStart w:id="13" w:name="_Toc60653771"/>
      <w:r>
        <w:t>3. BID SELECTION CRITERIA AND APPLICATION</w:t>
      </w:r>
      <w:bookmarkEnd w:id="13"/>
    </w:p>
    <w:p w14:paraId="7B669A84" w14:textId="5E885155" w:rsidR="00DD2A27" w:rsidRPr="00DD2A27" w:rsidRDefault="00DD2A27" w:rsidP="00DD2A27">
      <w:pPr>
        <w:pStyle w:val="Heading2"/>
        <w:rPr>
          <w:sz w:val="22"/>
          <w:szCs w:val="22"/>
          <w:lang w:val="en-GB"/>
        </w:rPr>
      </w:pPr>
      <w:bookmarkStart w:id="14" w:name="_Toc60653772"/>
      <w:r>
        <w:rPr>
          <w:lang w:val="en-GB"/>
        </w:rPr>
        <w:t>3.1 Eligibility</w:t>
      </w:r>
      <w:r w:rsidRPr="00E37C73">
        <w:t xml:space="preserve"> for Bidding</w:t>
      </w:r>
      <w:bookmarkEnd w:id="14"/>
    </w:p>
    <w:p w14:paraId="74BD0CDA" w14:textId="77777777" w:rsidR="006903FE" w:rsidRDefault="006903FE" w:rsidP="006903FE">
      <w:pPr>
        <w:pStyle w:val="Heading3"/>
        <w:rPr>
          <w:lang w:val="en-GB"/>
        </w:rPr>
      </w:pPr>
      <w:bookmarkStart w:id="15" w:name="_Toc60653773"/>
      <w:r>
        <w:rPr>
          <w:lang w:val="en-GB"/>
        </w:rPr>
        <w:t>3.1.1 General</w:t>
      </w:r>
      <w:bookmarkEnd w:id="15"/>
    </w:p>
    <w:p w14:paraId="2A42B9EF" w14:textId="58909AC5" w:rsidR="00DD2A27" w:rsidRPr="00441FD2" w:rsidRDefault="00DD2A27" w:rsidP="00441FD2">
      <w:pPr>
        <w:spacing w:before="60" w:after="60" w:line="240" w:lineRule="auto"/>
        <w:contextualSpacing/>
      </w:pPr>
      <w:r w:rsidRPr="00441FD2">
        <w:t xml:space="preserve">All SIOP members may respond to a call for bid issued by the SIOP </w:t>
      </w:r>
      <w:r w:rsidR="00D113A7" w:rsidRPr="00441FD2">
        <w:rPr>
          <w:lang w:val="en-GB"/>
        </w:rPr>
        <w:t>O</w:t>
      </w:r>
      <w:proofErr w:type="spellStart"/>
      <w:r w:rsidRPr="00441FD2">
        <w:t>ffice</w:t>
      </w:r>
      <w:proofErr w:type="spellEnd"/>
      <w:r w:rsidRPr="00441FD2">
        <w:t>. There will be a call for bid</w:t>
      </w:r>
      <w:r w:rsidR="000E444B" w:rsidRPr="00441FD2">
        <w:rPr>
          <w:lang w:val="en-GB"/>
        </w:rPr>
        <w:t xml:space="preserve"> every</w:t>
      </w:r>
      <w:r w:rsidRPr="00441FD2">
        <w:t xml:space="preserve"> three years before the </w:t>
      </w:r>
      <w:r w:rsidR="00671C38">
        <w:rPr>
          <w:lang w:val="en-US"/>
        </w:rPr>
        <w:t>C</w:t>
      </w:r>
      <w:proofErr w:type="spellStart"/>
      <w:r w:rsidR="008A5DE3" w:rsidRPr="00441FD2">
        <w:t>ongress</w:t>
      </w:r>
      <w:proofErr w:type="spellEnd"/>
      <w:r w:rsidRPr="00441FD2">
        <w:t xml:space="preserve">. </w:t>
      </w:r>
    </w:p>
    <w:p w14:paraId="655CA314" w14:textId="2D29E9E1" w:rsidR="00FE4F04" w:rsidRDefault="00DD2A27" w:rsidP="009548CD">
      <w:pPr>
        <w:tabs>
          <w:tab w:val="left" w:pos="720"/>
        </w:tabs>
        <w:spacing w:after="0" w:line="276" w:lineRule="auto"/>
        <w:jc w:val="both"/>
      </w:pPr>
      <w:r w:rsidRPr="00441FD2">
        <w:t>Bidders must demonstrate the following</w:t>
      </w:r>
      <w:r w:rsidR="00FE4F04">
        <w:rPr>
          <w:lang w:val="en-GB"/>
        </w:rPr>
        <w:t xml:space="preserve"> </w:t>
      </w:r>
      <w:r w:rsidRPr="00441FD2">
        <w:t>conditions:</w:t>
      </w:r>
    </w:p>
    <w:p w14:paraId="34357D23" w14:textId="77777777" w:rsidR="00AF3013" w:rsidRDefault="00AF3013" w:rsidP="00AF3013">
      <w:pPr>
        <w:pStyle w:val="ListParagraph"/>
        <w:numPr>
          <w:ilvl w:val="0"/>
          <w:numId w:val="23"/>
        </w:numPr>
        <w:spacing w:before="60" w:after="60" w:line="240" w:lineRule="auto"/>
        <w:ind w:left="357" w:hanging="357"/>
      </w:pPr>
      <w:r>
        <w:t>Respond to a Call for Bids as per our requirements and timelines</w:t>
      </w:r>
    </w:p>
    <w:p w14:paraId="030E67A2" w14:textId="77777777" w:rsidR="00AF3013" w:rsidRDefault="00AF3013" w:rsidP="00AF3013">
      <w:pPr>
        <w:pStyle w:val="ListParagraph"/>
        <w:numPr>
          <w:ilvl w:val="0"/>
          <w:numId w:val="24"/>
        </w:numPr>
        <w:spacing w:before="60" w:after="60" w:line="240" w:lineRule="auto"/>
        <w:ind w:left="357" w:hanging="357"/>
      </w:pPr>
      <w:r>
        <w:t>Proven previous experience in organising regional and/or international events</w:t>
      </w:r>
    </w:p>
    <w:p w14:paraId="5AAA6301" w14:textId="5AABCB0C" w:rsidR="00AF3013" w:rsidRDefault="00AF3013" w:rsidP="00AF3013">
      <w:pPr>
        <w:pStyle w:val="ListParagraph"/>
        <w:numPr>
          <w:ilvl w:val="0"/>
          <w:numId w:val="24"/>
        </w:numPr>
        <w:spacing w:before="60" w:after="60" w:line="240" w:lineRule="auto"/>
        <w:ind w:left="357" w:hanging="357"/>
      </w:pPr>
      <w:r>
        <w:t>Present a letter of support from local Government authorities related to the area</w:t>
      </w:r>
    </w:p>
    <w:p w14:paraId="0B996BA5" w14:textId="55C23909" w:rsidR="00AE6DB4" w:rsidRDefault="00AE6DB4" w:rsidP="00AF3013">
      <w:pPr>
        <w:pStyle w:val="ListParagraph"/>
        <w:numPr>
          <w:ilvl w:val="0"/>
          <w:numId w:val="24"/>
        </w:numPr>
        <w:spacing w:before="60" w:after="60" w:line="240" w:lineRule="auto"/>
        <w:ind w:left="357" w:hanging="357"/>
      </w:pPr>
      <w:r>
        <w:rPr>
          <w:rFonts w:cs="Arial"/>
          <w:lang w:eastAsia="he-IL"/>
        </w:rPr>
        <w:t>Present a letter of support of your national paediatric oncology/haematology society or equivalent organisation</w:t>
      </w:r>
      <w:r w:rsidR="00A669D8">
        <w:rPr>
          <w:rFonts w:cs="Arial"/>
          <w:lang w:eastAsia="he-IL"/>
        </w:rPr>
        <w:t>*</w:t>
      </w:r>
    </w:p>
    <w:p w14:paraId="55A4FD33" w14:textId="77777777" w:rsidR="00AF3013" w:rsidRDefault="00AF3013" w:rsidP="00AF3013">
      <w:pPr>
        <w:pStyle w:val="ListParagraph"/>
        <w:numPr>
          <w:ilvl w:val="0"/>
          <w:numId w:val="24"/>
        </w:numPr>
        <w:spacing w:before="60" w:after="60" w:line="240" w:lineRule="auto"/>
        <w:ind w:left="357" w:hanging="357"/>
      </w:pPr>
      <w:r>
        <w:t>Present a list of local companies (contacts) who are potential sponsors</w:t>
      </w:r>
    </w:p>
    <w:p w14:paraId="35926438" w14:textId="3ABF54B2" w:rsidR="00AF3013" w:rsidRDefault="00AF3013" w:rsidP="00AF3013">
      <w:pPr>
        <w:pStyle w:val="ListParagraph"/>
        <w:numPr>
          <w:ilvl w:val="0"/>
          <w:numId w:val="24"/>
        </w:numPr>
        <w:spacing w:before="60" w:after="60" w:line="240" w:lineRule="auto"/>
        <w:ind w:left="357" w:hanging="357"/>
      </w:pPr>
      <w:r>
        <w:t>Propose a local organising committee</w:t>
      </w:r>
      <w:r w:rsidR="00B14147">
        <w:t xml:space="preserve"> (LOC) and LOC Chairperson</w:t>
      </w:r>
      <w:r>
        <w:t xml:space="preserve"> (and acceptance letters from proposed members)</w:t>
      </w:r>
    </w:p>
    <w:p w14:paraId="3BFE153C" w14:textId="5D8D16AE" w:rsidR="00AF3013" w:rsidRDefault="00AF3013" w:rsidP="00AF3013">
      <w:pPr>
        <w:pStyle w:val="ListParagraph"/>
        <w:numPr>
          <w:ilvl w:val="0"/>
          <w:numId w:val="24"/>
        </w:numPr>
        <w:spacing w:before="60" w:after="60" w:line="240" w:lineRule="auto"/>
        <w:ind w:left="357" w:hanging="357"/>
      </w:pPr>
      <w:r>
        <w:t xml:space="preserve">Be fully paid up </w:t>
      </w:r>
      <w:r w:rsidR="00671C38">
        <w:t xml:space="preserve">SIOP members </w:t>
      </w:r>
      <w:r>
        <w:t xml:space="preserve">(LOC chair; dues paid in full for last 2 years at time of bid) and remain in good standing until time of </w:t>
      </w:r>
      <w:r w:rsidR="00671C38">
        <w:t>the C</w:t>
      </w:r>
      <w:r>
        <w:t>ongress</w:t>
      </w:r>
    </w:p>
    <w:p w14:paraId="46FF7263" w14:textId="46C6DEFF" w:rsidR="00C166FD" w:rsidRPr="004507D6" w:rsidRDefault="00A669D8" w:rsidP="00A669D8">
      <w:pPr>
        <w:spacing w:before="60" w:after="60" w:line="240" w:lineRule="auto"/>
        <w:rPr>
          <w:rFonts w:cs="Arial"/>
          <w:i/>
          <w:color w:val="FF0000"/>
          <w:sz w:val="18"/>
          <w:szCs w:val="18"/>
          <w:lang w:val="en-GB" w:eastAsia="he-IL"/>
        </w:rPr>
      </w:pPr>
      <w:r w:rsidRPr="004507D6">
        <w:rPr>
          <w:color w:val="FF0000"/>
          <w:lang w:val="en-GB"/>
        </w:rPr>
        <w:t>*</w:t>
      </w:r>
      <w:proofErr w:type="gramStart"/>
      <w:r w:rsidR="002E4D02" w:rsidRPr="004507D6">
        <w:rPr>
          <w:rFonts w:cs="Arial"/>
          <w:i/>
          <w:color w:val="FF0000"/>
          <w:sz w:val="18"/>
          <w:szCs w:val="18"/>
          <w:lang w:val="en-GB" w:eastAsia="he-IL"/>
        </w:rPr>
        <w:t>since</w:t>
      </w:r>
      <w:proofErr w:type="gramEnd"/>
      <w:r w:rsidR="002E4D02" w:rsidRPr="004507D6">
        <w:rPr>
          <w:rFonts w:cs="Arial"/>
          <w:i/>
          <w:color w:val="FF0000"/>
          <w:sz w:val="18"/>
          <w:szCs w:val="18"/>
          <w:lang w:val="en-GB" w:eastAsia="he-IL"/>
        </w:rPr>
        <w:t xml:space="preserve"> we would like to ensure a fair geographic share of bids (except North America), please refrain from submitting letters of intent from </w:t>
      </w:r>
      <w:r w:rsidR="00671C38">
        <w:rPr>
          <w:rFonts w:cs="Arial"/>
          <w:i/>
          <w:color w:val="FF0000"/>
          <w:sz w:val="18"/>
          <w:szCs w:val="18"/>
          <w:lang w:val="en-GB" w:eastAsia="he-IL"/>
        </w:rPr>
        <w:t>multiple</w:t>
      </w:r>
      <w:r w:rsidR="00671C38" w:rsidRPr="004507D6">
        <w:rPr>
          <w:rFonts w:cs="Arial"/>
          <w:i/>
          <w:color w:val="FF0000"/>
          <w:sz w:val="18"/>
          <w:szCs w:val="18"/>
          <w:lang w:val="en-GB" w:eastAsia="he-IL"/>
        </w:rPr>
        <w:t xml:space="preserve"> </w:t>
      </w:r>
      <w:r w:rsidR="002E4D02" w:rsidRPr="004507D6">
        <w:rPr>
          <w:rFonts w:cs="Arial"/>
          <w:i/>
          <w:color w:val="FF0000"/>
          <w:sz w:val="18"/>
          <w:szCs w:val="18"/>
          <w:lang w:val="en-GB" w:eastAsia="he-IL"/>
        </w:rPr>
        <w:t xml:space="preserve">cities in one country; </w:t>
      </w:r>
      <w:r w:rsidR="00671C38">
        <w:rPr>
          <w:rFonts w:cs="Arial"/>
          <w:i/>
          <w:color w:val="FF0000"/>
          <w:sz w:val="18"/>
          <w:szCs w:val="18"/>
          <w:lang w:val="en-GB" w:eastAsia="he-IL"/>
        </w:rPr>
        <w:t>thus,</w:t>
      </w:r>
      <w:r w:rsidR="00671C38" w:rsidRPr="004507D6">
        <w:rPr>
          <w:rFonts w:cs="Arial"/>
          <w:i/>
          <w:color w:val="FF0000"/>
          <w:sz w:val="18"/>
          <w:szCs w:val="18"/>
          <w:lang w:val="en-GB" w:eastAsia="he-IL"/>
        </w:rPr>
        <w:t xml:space="preserve"> </w:t>
      </w:r>
      <w:r w:rsidR="002E4D02" w:rsidRPr="004507D6">
        <w:rPr>
          <w:rFonts w:cs="Arial"/>
          <w:i/>
          <w:color w:val="FF0000"/>
          <w:sz w:val="18"/>
          <w:szCs w:val="18"/>
          <w:lang w:val="en-GB" w:eastAsia="he-IL"/>
        </w:rPr>
        <w:t xml:space="preserve">consult with your national society and chose one city as </w:t>
      </w:r>
      <w:r w:rsidR="00671C38">
        <w:rPr>
          <w:rFonts w:cs="Arial"/>
          <w:i/>
          <w:color w:val="FF0000"/>
          <w:sz w:val="18"/>
          <w:szCs w:val="18"/>
          <w:lang w:val="en-GB" w:eastAsia="he-IL"/>
        </w:rPr>
        <w:t xml:space="preserve">the </w:t>
      </w:r>
      <w:r w:rsidR="002E4D02" w:rsidRPr="004507D6">
        <w:rPr>
          <w:rFonts w:cs="Arial"/>
          <w:i/>
          <w:color w:val="FF0000"/>
          <w:sz w:val="18"/>
          <w:szCs w:val="18"/>
          <w:lang w:val="en-GB" w:eastAsia="he-IL"/>
        </w:rPr>
        <w:t>potential host</w:t>
      </w:r>
    </w:p>
    <w:p w14:paraId="0F17F6CB" w14:textId="77777777" w:rsidR="00F1547C" w:rsidRDefault="00F1547C" w:rsidP="00A669D8">
      <w:pPr>
        <w:spacing w:before="60" w:after="60" w:line="240" w:lineRule="auto"/>
        <w:rPr>
          <w:rFonts w:cs="Arial"/>
          <w:i/>
          <w:sz w:val="18"/>
          <w:szCs w:val="18"/>
          <w:lang w:val="en-GB" w:eastAsia="he-IL"/>
        </w:rPr>
      </w:pPr>
    </w:p>
    <w:p w14:paraId="21C5A6B9" w14:textId="77777777" w:rsidR="00C166FD" w:rsidRDefault="00C166FD" w:rsidP="00C166FD">
      <w:pPr>
        <w:pStyle w:val="Heading3"/>
        <w:rPr>
          <w:lang w:val="en-GB"/>
        </w:rPr>
      </w:pPr>
      <w:bookmarkStart w:id="16" w:name="_Toc60653774"/>
      <w:r>
        <w:rPr>
          <w:lang w:val="en-GB"/>
        </w:rPr>
        <w:t>3.1.2 LOC Chair</w:t>
      </w:r>
      <w:bookmarkEnd w:id="16"/>
    </w:p>
    <w:p w14:paraId="3699BE94" w14:textId="77777777" w:rsidR="00C166FD" w:rsidRPr="00441FD2" w:rsidRDefault="00C166FD" w:rsidP="00C166FD">
      <w:pPr>
        <w:pStyle w:val="NoSpacing"/>
        <w:rPr>
          <w:rFonts w:cs="Calibri"/>
          <w:lang w:val="en-GB"/>
        </w:rPr>
      </w:pPr>
      <w:r w:rsidRPr="00441FD2">
        <w:rPr>
          <w:rFonts w:cs="Calibri"/>
          <w:lang w:val="en-GB"/>
        </w:rPr>
        <w:t>The SIOP LOC Chair is expected to have the following prerequisites:</w:t>
      </w:r>
    </w:p>
    <w:p w14:paraId="43311685" w14:textId="7AC0874F" w:rsidR="00C166FD" w:rsidRPr="00AE33BD" w:rsidRDefault="00C166FD" w:rsidP="00C166FD">
      <w:pPr>
        <w:pStyle w:val="ListParagraph"/>
        <w:numPr>
          <w:ilvl w:val="0"/>
          <w:numId w:val="8"/>
        </w:numPr>
        <w:spacing w:before="60" w:after="60" w:line="240" w:lineRule="auto"/>
        <w:ind w:left="357" w:hanging="357"/>
      </w:pPr>
      <w:r w:rsidRPr="00AE33BD">
        <w:t xml:space="preserve">Be an active member of the local paediatric oncology/haematology community and </w:t>
      </w:r>
      <w:proofErr w:type="spellStart"/>
      <w:r w:rsidRPr="00AE33BD">
        <w:t>and</w:t>
      </w:r>
      <w:proofErr w:type="spellEnd"/>
      <w:r w:rsidR="00B14147">
        <w:t xml:space="preserve"> an</w:t>
      </w:r>
      <w:r>
        <w:t xml:space="preserve"> </w:t>
      </w:r>
      <w:r w:rsidRPr="00AE33BD">
        <w:t>active SIOP member known by the SIOP board and community</w:t>
      </w:r>
    </w:p>
    <w:p w14:paraId="4D39D597" w14:textId="77777777" w:rsidR="00C166FD" w:rsidRPr="00AE33BD" w:rsidRDefault="00C166FD" w:rsidP="00C166FD">
      <w:pPr>
        <w:pStyle w:val="ListParagraph"/>
        <w:numPr>
          <w:ilvl w:val="0"/>
          <w:numId w:val="8"/>
        </w:numPr>
        <w:spacing w:before="60" w:after="60" w:line="240" w:lineRule="auto"/>
        <w:ind w:left="357" w:hanging="357"/>
      </w:pPr>
      <w:r w:rsidRPr="00AE33BD">
        <w:t>Preferably have previous experience at National/ Regional/International Society level and meeting</w:t>
      </w:r>
      <w:r>
        <w:t xml:space="preserve"> </w:t>
      </w:r>
      <w:r w:rsidRPr="00AE33BD">
        <w:t>organisation</w:t>
      </w:r>
    </w:p>
    <w:p w14:paraId="3EC3E390" w14:textId="1904A1C0" w:rsidR="00C166FD" w:rsidRPr="00AE33BD" w:rsidRDefault="00C166FD" w:rsidP="00C166FD">
      <w:pPr>
        <w:pStyle w:val="ListParagraph"/>
        <w:numPr>
          <w:ilvl w:val="0"/>
          <w:numId w:val="8"/>
        </w:numPr>
        <w:spacing w:before="60" w:after="60" w:line="240" w:lineRule="auto"/>
        <w:ind w:left="357" w:hanging="357"/>
      </w:pPr>
      <w:r w:rsidRPr="00AE33BD">
        <w:t xml:space="preserve">Show commitment and be </w:t>
      </w:r>
      <w:r w:rsidR="004507D6" w:rsidRPr="00AE33BD">
        <w:t>able</w:t>
      </w:r>
      <w:r w:rsidRPr="00AE33BD">
        <w:t xml:space="preserve"> to sustain reliable communication (especially e-mail) with the SIOP Office, </w:t>
      </w:r>
      <w:r w:rsidR="00671C38">
        <w:t>C</w:t>
      </w:r>
      <w:r w:rsidRPr="00AE33BD">
        <w:t xml:space="preserve">ongress team and </w:t>
      </w:r>
      <w:r w:rsidR="00671C38">
        <w:t>B</w:t>
      </w:r>
      <w:r w:rsidRPr="00AE33BD">
        <w:t>oard</w:t>
      </w:r>
      <w:r w:rsidR="00671C38">
        <w:t xml:space="preserve"> of Directors</w:t>
      </w:r>
    </w:p>
    <w:p w14:paraId="7BFDDFC1" w14:textId="396AE9F2" w:rsidR="00C166FD" w:rsidRDefault="00C166FD" w:rsidP="00C166FD">
      <w:pPr>
        <w:pStyle w:val="ListParagraph"/>
        <w:numPr>
          <w:ilvl w:val="0"/>
          <w:numId w:val="8"/>
        </w:numPr>
        <w:spacing w:before="60" w:after="60" w:line="240" w:lineRule="auto"/>
        <w:ind w:left="357" w:hanging="357"/>
      </w:pPr>
      <w:r w:rsidRPr="00AE33BD">
        <w:t xml:space="preserve">All positions require substantial commitment of time and energy. </w:t>
      </w:r>
      <w:r w:rsidR="00120A95" w:rsidRPr="00AE33BD">
        <w:t>Consequently,</w:t>
      </w:r>
      <w:r w:rsidRPr="00AE33BD">
        <w:t xml:space="preserve"> candidates should be willing to commit </w:t>
      </w:r>
      <w:r w:rsidR="0078219C">
        <w:t>themselves</w:t>
      </w:r>
      <w:r w:rsidRPr="00AE33BD">
        <w:t xml:space="preserve"> to the task (several face-to-face meetings, telephone conferences</w:t>
      </w:r>
      <w:r w:rsidR="0078219C">
        <w:t>,</w:t>
      </w:r>
      <w:r w:rsidRPr="00AE33BD">
        <w:t xml:space="preserve"> etc.)</w:t>
      </w:r>
    </w:p>
    <w:p w14:paraId="559DB7F6" w14:textId="3B7DE3F0" w:rsidR="00F27F67" w:rsidRDefault="00F27F67" w:rsidP="00F27F67">
      <w:pPr>
        <w:pStyle w:val="ListParagraph"/>
        <w:numPr>
          <w:ilvl w:val="0"/>
          <w:numId w:val="8"/>
        </w:numPr>
        <w:spacing w:before="60" w:after="60" w:line="240" w:lineRule="auto"/>
        <w:ind w:left="357" w:hanging="357"/>
      </w:pPr>
      <w:r>
        <w:t>LOC chair joins the SIOP Board of Director for 1 year leading up to the Congress that the LOC Chair is hosting in their city/country.</w:t>
      </w:r>
    </w:p>
    <w:p w14:paraId="403DFEE0" w14:textId="77777777" w:rsidR="00675CC3" w:rsidRPr="00AE33BD" w:rsidRDefault="00675CC3" w:rsidP="00675CC3">
      <w:pPr>
        <w:pStyle w:val="ListParagraph"/>
        <w:spacing w:before="60" w:after="60" w:line="240" w:lineRule="auto"/>
        <w:ind w:left="357"/>
      </w:pPr>
    </w:p>
    <w:p w14:paraId="06BAB003" w14:textId="77777777" w:rsidR="00675CC3" w:rsidRPr="009548CD" w:rsidRDefault="00675CC3" w:rsidP="00675CC3">
      <w:pPr>
        <w:pStyle w:val="Heading2"/>
        <w:rPr>
          <w:lang w:val="en-GB"/>
        </w:rPr>
      </w:pPr>
      <w:bookmarkStart w:id="17" w:name="_Toc60653775"/>
      <w:r>
        <w:rPr>
          <w:lang w:val="en-GB"/>
        </w:rPr>
        <w:t>3.2 Timeline</w:t>
      </w:r>
      <w:bookmarkEnd w:id="17"/>
    </w:p>
    <w:p w14:paraId="42FF2314" w14:textId="77777777" w:rsidR="00675CC3" w:rsidRPr="009548CD" w:rsidRDefault="00675CC3" w:rsidP="00675CC3">
      <w:pPr>
        <w:pStyle w:val="Heading3"/>
        <w:rPr>
          <w:lang w:val="en-GB"/>
        </w:rPr>
      </w:pPr>
      <w:bookmarkStart w:id="18" w:name="_Toc60653776"/>
      <w:r w:rsidRPr="009548CD">
        <w:rPr>
          <w:lang w:val="en-GB"/>
        </w:rPr>
        <w:t>3.</w:t>
      </w:r>
      <w:r>
        <w:rPr>
          <w:lang w:val="en-GB"/>
        </w:rPr>
        <w:t>2</w:t>
      </w:r>
      <w:r w:rsidRPr="009548CD">
        <w:rPr>
          <w:lang w:val="en-GB"/>
        </w:rPr>
        <w:t>.1 Letter of Intent</w:t>
      </w:r>
      <w:r>
        <w:rPr>
          <w:lang w:val="en-GB"/>
        </w:rPr>
        <w:t xml:space="preserve"> (</w:t>
      </w:r>
      <w:proofErr w:type="spellStart"/>
      <w:r>
        <w:rPr>
          <w:lang w:val="en-GB"/>
        </w:rPr>
        <w:t>LoI</w:t>
      </w:r>
      <w:proofErr w:type="spellEnd"/>
      <w:r>
        <w:rPr>
          <w:lang w:val="en-GB"/>
        </w:rPr>
        <w:t>)</w:t>
      </w:r>
      <w:bookmarkEnd w:id="18"/>
    </w:p>
    <w:p w14:paraId="50F194C0" w14:textId="32C65B7D" w:rsidR="00675CC3" w:rsidRDefault="00675CC3" w:rsidP="00675CC3">
      <w:pPr>
        <w:tabs>
          <w:tab w:val="left" w:pos="720"/>
        </w:tabs>
        <w:spacing w:after="0" w:line="276" w:lineRule="auto"/>
        <w:jc w:val="both"/>
        <w:rPr>
          <w:rFonts w:cs="Arial"/>
          <w:b/>
          <w:color w:val="FF0000"/>
          <w:lang w:eastAsia="he-IL"/>
        </w:rPr>
      </w:pPr>
      <w:r w:rsidRPr="009548CD">
        <w:rPr>
          <w:rFonts w:cs="Arial"/>
          <w:lang w:eastAsia="he-IL"/>
        </w:rPr>
        <w:t xml:space="preserve">A Letter of </w:t>
      </w:r>
      <w:r>
        <w:rPr>
          <w:rFonts w:cs="Arial"/>
          <w:lang w:val="en-GB" w:eastAsia="he-IL"/>
        </w:rPr>
        <w:t>I</w:t>
      </w:r>
      <w:proofErr w:type="spellStart"/>
      <w:r w:rsidRPr="009548CD">
        <w:rPr>
          <w:rFonts w:cs="Arial"/>
          <w:lang w:eastAsia="he-IL"/>
        </w:rPr>
        <w:t>ntent</w:t>
      </w:r>
      <w:proofErr w:type="spellEnd"/>
      <w:r>
        <w:rPr>
          <w:rFonts w:cs="Arial"/>
          <w:lang w:val="en-GB" w:eastAsia="he-IL"/>
        </w:rPr>
        <w:t xml:space="preserve">, </w:t>
      </w:r>
      <w:r w:rsidRPr="009548CD">
        <w:rPr>
          <w:rFonts w:cs="Arial"/>
          <w:lang w:eastAsia="he-IL"/>
        </w:rPr>
        <w:t>indicating the</w:t>
      </w:r>
      <w:r>
        <w:rPr>
          <w:rFonts w:cs="Arial"/>
          <w:lang w:val="en-US" w:eastAsia="he-IL"/>
        </w:rPr>
        <w:t xml:space="preserve"> points below, s</w:t>
      </w:r>
      <w:proofErr w:type="spellStart"/>
      <w:r w:rsidRPr="008755D6">
        <w:rPr>
          <w:rFonts w:cs="Arial"/>
          <w:lang w:eastAsia="he-IL"/>
        </w:rPr>
        <w:t>hould</w:t>
      </w:r>
      <w:proofErr w:type="spellEnd"/>
      <w:r w:rsidRPr="008755D6">
        <w:rPr>
          <w:rFonts w:cs="Arial"/>
          <w:lang w:eastAsia="he-IL"/>
        </w:rPr>
        <w:t xml:space="preserve"> be submitted to SIOP </w:t>
      </w:r>
      <w:r w:rsidR="00DC777C">
        <w:rPr>
          <w:rFonts w:cs="Arial"/>
          <w:lang w:val="en-GB" w:eastAsia="he-IL"/>
        </w:rPr>
        <w:t>Office</w:t>
      </w:r>
      <w:r w:rsidR="00AC5F97">
        <w:rPr>
          <w:rFonts w:cs="Arial"/>
          <w:lang w:val="en-GB" w:eastAsia="he-IL"/>
        </w:rPr>
        <w:t xml:space="preserve"> by email </w:t>
      </w:r>
      <w:hyperlink r:id="rId11" w:history="1">
        <w:r w:rsidR="00AC5F97" w:rsidRPr="00CB1187">
          <w:rPr>
            <w:rStyle w:val="Hyperlink"/>
            <w:rFonts w:cs="Arial"/>
            <w:lang w:val="en-GB" w:eastAsia="he-IL"/>
          </w:rPr>
          <w:t>info@siop-online.org</w:t>
        </w:r>
      </w:hyperlink>
      <w:r w:rsidR="00AC5F97">
        <w:rPr>
          <w:rFonts w:cs="Arial"/>
          <w:lang w:val="en-GB" w:eastAsia="he-IL"/>
        </w:rPr>
        <w:t xml:space="preserve"> </w:t>
      </w:r>
      <w:r w:rsidRPr="008755D6">
        <w:rPr>
          <w:rFonts w:cs="Arial"/>
          <w:lang w:eastAsia="he-IL"/>
        </w:rPr>
        <w:t xml:space="preserve"> </w:t>
      </w:r>
      <w:r w:rsidRPr="006D1F85">
        <w:rPr>
          <w:rFonts w:cs="Arial"/>
          <w:b/>
          <w:color w:val="FF0000"/>
          <w:lang w:eastAsia="he-IL"/>
        </w:rPr>
        <w:t xml:space="preserve">by </w:t>
      </w:r>
      <w:r w:rsidR="005B67EF">
        <w:rPr>
          <w:rFonts w:cs="Arial"/>
          <w:b/>
          <w:color w:val="FF0000"/>
          <w:lang w:val="en-GB" w:eastAsia="he-IL"/>
        </w:rPr>
        <w:t>Thursday</w:t>
      </w:r>
      <w:r w:rsidRPr="006D1F85">
        <w:rPr>
          <w:rFonts w:cs="Arial"/>
          <w:b/>
          <w:color w:val="FF0000"/>
          <w:lang w:eastAsia="he-IL"/>
        </w:rPr>
        <w:t xml:space="preserve">, February </w:t>
      </w:r>
      <w:r w:rsidR="00AA4105">
        <w:rPr>
          <w:rFonts w:cs="Arial"/>
          <w:b/>
          <w:color w:val="FF0000"/>
          <w:lang w:val="en-GB" w:eastAsia="he-IL"/>
        </w:rPr>
        <w:t>16</w:t>
      </w:r>
      <w:r w:rsidRPr="006D1F85">
        <w:rPr>
          <w:rFonts w:cs="Arial"/>
          <w:b/>
          <w:color w:val="FF0000"/>
          <w:lang w:eastAsia="he-IL"/>
        </w:rPr>
        <w:t>, 20</w:t>
      </w:r>
      <w:r w:rsidRPr="006D1F85">
        <w:rPr>
          <w:rFonts w:cs="Arial"/>
          <w:b/>
          <w:color w:val="FF0000"/>
          <w:lang w:val="en-GB" w:eastAsia="he-IL"/>
        </w:rPr>
        <w:t>2</w:t>
      </w:r>
      <w:r w:rsidR="005B67EF">
        <w:rPr>
          <w:rFonts w:cs="Arial"/>
          <w:b/>
          <w:color w:val="FF0000"/>
          <w:lang w:val="en-GB" w:eastAsia="he-IL"/>
        </w:rPr>
        <w:t>3</w:t>
      </w:r>
      <w:r w:rsidRPr="006D1F85">
        <w:rPr>
          <w:rFonts w:cs="Arial"/>
          <w:b/>
          <w:color w:val="FF0000"/>
          <w:lang w:eastAsia="he-IL"/>
        </w:rPr>
        <w:t xml:space="preserve"> (12:00 noon CET).</w:t>
      </w:r>
    </w:p>
    <w:p w14:paraId="685FFE53" w14:textId="77777777" w:rsidR="008D5B72" w:rsidRDefault="008D5B72" w:rsidP="00675CC3">
      <w:pPr>
        <w:tabs>
          <w:tab w:val="left" w:pos="720"/>
        </w:tabs>
        <w:spacing w:after="0" w:line="276" w:lineRule="auto"/>
        <w:jc w:val="both"/>
        <w:rPr>
          <w:rFonts w:cs="Arial"/>
          <w:b/>
          <w:lang w:eastAsia="he-IL"/>
        </w:rPr>
      </w:pPr>
    </w:p>
    <w:p w14:paraId="75FDD142" w14:textId="1F09E5B7" w:rsidR="00AC5F97" w:rsidRDefault="00AC5F97" w:rsidP="00AC5F97">
      <w:pPr>
        <w:rPr>
          <w:lang w:val="en-GB"/>
        </w:rPr>
      </w:pPr>
      <w:r>
        <w:rPr>
          <w:lang w:val="en-GB"/>
        </w:rPr>
        <w:t>Please ensure that you have received confirmation of receipt of your bid within 48hrs of submission by email.</w:t>
      </w:r>
      <w:r>
        <w:rPr>
          <w:sz w:val="16"/>
          <w:szCs w:val="16"/>
          <w:lang w:val="en-GB"/>
        </w:rPr>
        <w:t xml:space="preserve"> </w:t>
      </w:r>
      <w:r>
        <w:rPr>
          <w:lang w:val="en-GB"/>
        </w:rPr>
        <w:t>Feel free to contact us for any questions or queries by email as well.</w:t>
      </w:r>
    </w:p>
    <w:p w14:paraId="2EE123C2" w14:textId="350BAAA7" w:rsidR="00AA4105" w:rsidRPr="00AC5F97" w:rsidRDefault="00AA4105" w:rsidP="00AC5F97">
      <w:pPr>
        <w:rPr>
          <w:sz w:val="16"/>
          <w:szCs w:val="16"/>
        </w:rPr>
      </w:pPr>
      <w:r>
        <w:rPr>
          <w:lang w:val="en-GB"/>
        </w:rPr>
        <w:t>The Letter of Intent should include the following preliminary details if possible:</w:t>
      </w:r>
    </w:p>
    <w:p w14:paraId="5EE46576" w14:textId="77777777" w:rsidR="00675CC3" w:rsidRPr="00001C6F" w:rsidRDefault="00675CC3" w:rsidP="00675CC3">
      <w:pPr>
        <w:pStyle w:val="ListParagraph"/>
        <w:numPr>
          <w:ilvl w:val="0"/>
          <w:numId w:val="10"/>
        </w:numPr>
        <w:tabs>
          <w:tab w:val="left" w:pos="720"/>
        </w:tabs>
        <w:spacing w:after="0"/>
        <w:jc w:val="both"/>
        <w:rPr>
          <w:rFonts w:cs="Arial"/>
          <w:lang w:eastAsia="he-IL"/>
        </w:rPr>
      </w:pPr>
      <w:r>
        <w:rPr>
          <w:rFonts w:cs="Arial"/>
          <w:lang w:val="en-US" w:eastAsia="he-IL"/>
        </w:rPr>
        <w:t>Recommended V</w:t>
      </w:r>
      <w:r w:rsidRPr="008755D6">
        <w:rPr>
          <w:rFonts w:cs="Arial"/>
          <w:lang w:val="en-US" w:eastAsia="he-IL"/>
        </w:rPr>
        <w:t>enue</w:t>
      </w:r>
      <w:r>
        <w:rPr>
          <w:rFonts w:cs="Arial"/>
          <w:lang w:val="en-US" w:eastAsia="he-IL"/>
        </w:rPr>
        <w:t>*</w:t>
      </w:r>
    </w:p>
    <w:p w14:paraId="05BACE2B" w14:textId="4713D52A" w:rsidR="00B14147" w:rsidRPr="00001C6F" w:rsidRDefault="00675CC3" w:rsidP="00675CC3">
      <w:pPr>
        <w:pStyle w:val="ListParagraph"/>
        <w:numPr>
          <w:ilvl w:val="0"/>
          <w:numId w:val="10"/>
        </w:numPr>
        <w:tabs>
          <w:tab w:val="left" w:pos="720"/>
        </w:tabs>
        <w:spacing w:after="0"/>
        <w:jc w:val="both"/>
        <w:rPr>
          <w:rFonts w:cs="Arial"/>
          <w:lang w:eastAsia="he-IL"/>
        </w:rPr>
      </w:pPr>
      <w:r>
        <w:t>Venue accessibility (accommodation, public transport)</w:t>
      </w:r>
    </w:p>
    <w:p w14:paraId="7A3690B2" w14:textId="1D04DB2D" w:rsidR="00675CC3" w:rsidRPr="00B14147" w:rsidRDefault="00675CC3" w:rsidP="00B14147">
      <w:pPr>
        <w:pStyle w:val="ListParagraph"/>
        <w:numPr>
          <w:ilvl w:val="0"/>
          <w:numId w:val="10"/>
        </w:numPr>
        <w:tabs>
          <w:tab w:val="left" w:pos="720"/>
        </w:tabs>
        <w:spacing w:after="0"/>
        <w:jc w:val="both"/>
        <w:rPr>
          <w:rFonts w:cs="Arial"/>
          <w:lang w:eastAsia="he-IL"/>
        </w:rPr>
      </w:pPr>
      <w:r w:rsidRPr="00B14147">
        <w:rPr>
          <w:rFonts w:cs="Arial"/>
          <w:lang w:eastAsia="he-IL"/>
        </w:rPr>
        <w:lastRenderedPageBreak/>
        <w:t>Country accessibility</w:t>
      </w:r>
      <w:r w:rsidR="00B14147" w:rsidRPr="00B14147">
        <w:rPr>
          <w:rFonts w:cs="Arial"/>
          <w:lang w:eastAsia="he-IL"/>
        </w:rPr>
        <w:t xml:space="preserve"> for international </w:t>
      </w:r>
      <w:r w:rsidR="00356793" w:rsidRPr="00B14147">
        <w:rPr>
          <w:rFonts w:cs="Arial"/>
          <w:lang w:eastAsia="he-IL"/>
        </w:rPr>
        <w:t>travellers</w:t>
      </w:r>
      <w:r w:rsidR="00B14147" w:rsidRPr="00B14147">
        <w:rPr>
          <w:rFonts w:cs="Arial"/>
          <w:lang w:eastAsia="he-IL"/>
        </w:rPr>
        <w:t xml:space="preserve"> and details regarding ease of transfer from international airports to the host city and venue</w:t>
      </w:r>
    </w:p>
    <w:p w14:paraId="2EEFCDAC" w14:textId="241CFE17" w:rsidR="00356793" w:rsidRPr="00F27F67" w:rsidRDefault="00675CC3" w:rsidP="00F27F67">
      <w:pPr>
        <w:pStyle w:val="ListParagraph"/>
        <w:numPr>
          <w:ilvl w:val="0"/>
          <w:numId w:val="10"/>
        </w:numPr>
        <w:tabs>
          <w:tab w:val="left" w:pos="720"/>
        </w:tabs>
        <w:spacing w:after="0"/>
        <w:jc w:val="both"/>
        <w:rPr>
          <w:rFonts w:cs="Arial"/>
          <w:lang w:eastAsia="he-IL"/>
        </w:rPr>
      </w:pPr>
      <w:r>
        <w:rPr>
          <w:rFonts w:cs="Arial"/>
          <w:lang w:val="en-US" w:eastAsia="he-IL"/>
        </w:rPr>
        <w:t>A</w:t>
      </w:r>
      <w:r w:rsidRPr="008755D6">
        <w:rPr>
          <w:rFonts w:cs="Arial"/>
          <w:lang w:val="en-US" w:eastAsia="he-IL"/>
        </w:rPr>
        <w:t>vailable dates</w:t>
      </w:r>
      <w:r w:rsidR="00356793">
        <w:rPr>
          <w:rFonts w:cs="Arial"/>
          <w:lang w:val="en-US" w:eastAsia="he-IL"/>
        </w:rPr>
        <w:t xml:space="preserve"> (</w:t>
      </w:r>
      <w:r w:rsidR="00356793" w:rsidRPr="00F27F67">
        <w:rPr>
          <w:rFonts w:cs="Arial"/>
          <w:b/>
          <w:bCs/>
          <w:i/>
          <w:iCs/>
          <w:color w:val="FF0000"/>
          <w:lang w:val="en-US" w:eastAsia="he-IL"/>
        </w:rPr>
        <w:t>NB:</w:t>
      </w:r>
      <w:r w:rsidR="00F27F67" w:rsidRPr="00F27F67">
        <w:rPr>
          <w:rFonts w:cs="Arial"/>
          <w:b/>
          <w:bCs/>
          <w:i/>
          <w:iCs/>
          <w:color w:val="FF0000"/>
          <w:lang w:val="en-US" w:eastAsia="he-IL"/>
        </w:rPr>
        <w:t xml:space="preserve"> </w:t>
      </w:r>
      <w:r w:rsidR="00F27F67" w:rsidRPr="00F27F67">
        <w:rPr>
          <w:rFonts w:cstheme="minorHAnsi"/>
          <w:b/>
          <w:bCs/>
          <w:i/>
          <w:iCs/>
          <w:color w:val="FF0000"/>
        </w:rPr>
        <w:t>Please advise all public and religious holidays during or adjacent to the suggested dates.</w:t>
      </w:r>
      <w:r w:rsidR="00F27F67" w:rsidRPr="00F27F67">
        <w:rPr>
          <w:rFonts w:cstheme="minorHAnsi"/>
          <w:b/>
          <w:bCs/>
          <w:i/>
          <w:iCs/>
          <w:color w:val="FF0000"/>
          <w:lang w:val="en-US"/>
        </w:rPr>
        <w:t xml:space="preserve"> Given the time of year of the SIOP Congress, please pay careful attention to the dates of Rosh Hashanah and Yom Kippur</w:t>
      </w:r>
      <w:r w:rsidR="00F27F67">
        <w:rPr>
          <w:rFonts w:cstheme="minorHAnsi"/>
          <w:b/>
          <w:bCs/>
          <w:i/>
          <w:iCs/>
          <w:color w:val="FF0000"/>
          <w:lang w:val="en-US"/>
        </w:rPr>
        <w:t xml:space="preserve"> as well as the moving dates for Ramadan</w:t>
      </w:r>
      <w:r w:rsidR="00F27F67" w:rsidRPr="00F27F67">
        <w:rPr>
          <w:rFonts w:cstheme="minorHAnsi"/>
          <w:b/>
          <w:bCs/>
          <w:i/>
          <w:iCs/>
          <w:color w:val="FF0000"/>
          <w:lang w:val="en-US"/>
        </w:rPr>
        <w:t>. Proposed dates that overlap these holidays may lead to disqualification.</w:t>
      </w:r>
    </w:p>
    <w:p w14:paraId="08F62605" w14:textId="53423B75" w:rsidR="00675CC3" w:rsidRPr="00356793" w:rsidRDefault="0036145C" w:rsidP="00356793">
      <w:pPr>
        <w:pStyle w:val="ListParagraph"/>
        <w:numPr>
          <w:ilvl w:val="0"/>
          <w:numId w:val="10"/>
        </w:numPr>
        <w:tabs>
          <w:tab w:val="left" w:pos="720"/>
        </w:tabs>
        <w:spacing w:after="0"/>
        <w:jc w:val="both"/>
        <w:rPr>
          <w:rFonts w:cs="Arial"/>
          <w:lang w:eastAsia="he-IL"/>
        </w:rPr>
      </w:pPr>
      <w:r w:rsidRPr="00356793">
        <w:rPr>
          <w:rFonts w:cs="Arial"/>
          <w:lang w:val="en-US" w:eastAsia="he-IL"/>
        </w:rPr>
        <w:t xml:space="preserve">Some basic financial key </w:t>
      </w:r>
      <w:r w:rsidR="00DC777C" w:rsidRPr="00356793">
        <w:rPr>
          <w:rFonts w:cs="Arial"/>
          <w:lang w:val="en-US" w:eastAsia="he-IL"/>
        </w:rPr>
        <w:t>figures:</w:t>
      </w:r>
      <w:r w:rsidR="0035483D" w:rsidRPr="00356793">
        <w:rPr>
          <w:rFonts w:cs="Arial"/>
          <w:lang w:val="en-US" w:eastAsia="he-IL"/>
        </w:rPr>
        <w:t xml:space="preserve"> only </w:t>
      </w:r>
      <w:r w:rsidRPr="00356793">
        <w:rPr>
          <w:rFonts w:cs="Arial"/>
          <w:lang w:val="en-US" w:eastAsia="he-IL"/>
        </w:rPr>
        <w:t>if possible</w:t>
      </w:r>
      <w:r w:rsidR="000819A0" w:rsidRPr="00356793">
        <w:rPr>
          <w:rFonts w:cs="Arial"/>
          <w:lang w:val="en-US" w:eastAsia="he-IL"/>
        </w:rPr>
        <w:t xml:space="preserve"> (</w:t>
      </w:r>
      <w:r w:rsidR="003B47D9" w:rsidRPr="00356793">
        <w:rPr>
          <w:rFonts w:cs="Arial"/>
          <w:lang w:val="en-US" w:eastAsia="he-IL"/>
        </w:rPr>
        <w:t>venue rental</w:t>
      </w:r>
      <w:r w:rsidR="00354F2C" w:rsidRPr="00356793">
        <w:rPr>
          <w:rFonts w:cs="Arial"/>
          <w:lang w:val="en-US" w:eastAsia="he-IL"/>
        </w:rPr>
        <w:t xml:space="preserve"> estimate</w:t>
      </w:r>
      <w:r w:rsidR="003B47D9" w:rsidRPr="00356793">
        <w:rPr>
          <w:rFonts w:cs="Arial"/>
          <w:lang w:val="en-US" w:eastAsia="he-IL"/>
        </w:rPr>
        <w:t xml:space="preserve">, </w:t>
      </w:r>
      <w:r w:rsidR="00354F2C" w:rsidRPr="00356793">
        <w:rPr>
          <w:rFonts w:cs="Arial"/>
          <w:lang w:val="en-US" w:eastAsia="he-IL"/>
        </w:rPr>
        <w:t>min</w:t>
      </w:r>
      <w:r w:rsidR="008D5B72" w:rsidRPr="00356793">
        <w:rPr>
          <w:rFonts w:cs="Arial"/>
          <w:lang w:val="en-US" w:eastAsia="he-IL"/>
        </w:rPr>
        <w:t>imal</w:t>
      </w:r>
      <w:r w:rsidR="00354F2C" w:rsidRPr="00356793">
        <w:rPr>
          <w:rFonts w:cs="Arial"/>
          <w:lang w:val="en-US" w:eastAsia="he-IL"/>
        </w:rPr>
        <w:t xml:space="preserve"> guarantees on services such as A/V, </w:t>
      </w:r>
      <w:r w:rsidR="003B47D9" w:rsidRPr="00356793">
        <w:rPr>
          <w:rFonts w:cs="Arial"/>
          <w:lang w:val="en-US" w:eastAsia="he-IL"/>
        </w:rPr>
        <w:t>accommodation and F</w:t>
      </w:r>
      <w:r w:rsidR="006D7A67" w:rsidRPr="00356793">
        <w:rPr>
          <w:rFonts w:cs="Arial"/>
          <w:lang w:val="en-US" w:eastAsia="he-IL"/>
        </w:rPr>
        <w:t xml:space="preserve">ood </w:t>
      </w:r>
      <w:r w:rsidR="003B47D9" w:rsidRPr="00356793">
        <w:rPr>
          <w:rFonts w:cs="Arial"/>
          <w:lang w:val="en-US" w:eastAsia="he-IL"/>
        </w:rPr>
        <w:t>&amp;B</w:t>
      </w:r>
      <w:r w:rsidR="006D7A67" w:rsidRPr="00356793">
        <w:rPr>
          <w:rFonts w:cs="Arial"/>
          <w:lang w:val="en-US" w:eastAsia="he-IL"/>
        </w:rPr>
        <w:t>everage</w:t>
      </w:r>
      <w:r w:rsidR="003B47D9" w:rsidRPr="00356793">
        <w:rPr>
          <w:rFonts w:cs="Arial"/>
          <w:lang w:val="en-US" w:eastAsia="he-IL"/>
        </w:rPr>
        <w:t xml:space="preserve"> guarantees if applicable, </w:t>
      </w:r>
      <w:r w:rsidR="003C4AA0" w:rsidRPr="00356793">
        <w:rPr>
          <w:rFonts w:cs="Arial"/>
          <w:lang w:val="en-US" w:eastAsia="he-IL"/>
        </w:rPr>
        <w:t>daily delegate cost if known for the venue</w:t>
      </w:r>
      <w:r w:rsidR="00354F2C" w:rsidRPr="00356793">
        <w:rPr>
          <w:rFonts w:cs="Arial"/>
          <w:lang w:val="en-US" w:eastAsia="he-IL"/>
        </w:rPr>
        <w:t>)</w:t>
      </w:r>
    </w:p>
    <w:p w14:paraId="661D481C" w14:textId="5BEBA464" w:rsidR="00675CC3" w:rsidRDefault="00675CC3" w:rsidP="00675CC3">
      <w:pPr>
        <w:pStyle w:val="ListParagraph"/>
        <w:numPr>
          <w:ilvl w:val="0"/>
          <w:numId w:val="10"/>
        </w:numPr>
        <w:spacing w:before="60" w:after="60"/>
        <w:contextualSpacing w:val="0"/>
      </w:pPr>
      <w:r w:rsidRPr="00DD2A27">
        <w:t>Propose a local organising committee</w:t>
      </w:r>
      <w:r w:rsidR="00B14147">
        <w:t xml:space="preserve"> and LOC chair</w:t>
      </w:r>
      <w:r w:rsidRPr="00DD2A27">
        <w:t xml:space="preserve"> (and acceptance letters from proposed members)</w:t>
      </w:r>
    </w:p>
    <w:p w14:paraId="08E75CFB" w14:textId="1FDB2973" w:rsidR="00DC777C" w:rsidRPr="00DD2A27" w:rsidRDefault="00675CC3" w:rsidP="00594143">
      <w:pPr>
        <w:pStyle w:val="ListParagraph"/>
        <w:numPr>
          <w:ilvl w:val="0"/>
          <w:numId w:val="10"/>
        </w:numPr>
        <w:spacing w:before="60" w:after="60"/>
        <w:contextualSpacing w:val="0"/>
      </w:pPr>
      <w:r w:rsidRPr="00DD2A27">
        <w:t>Present a letter of support from local Government authorities related to the area</w:t>
      </w:r>
    </w:p>
    <w:p w14:paraId="7CFDD3CF" w14:textId="77777777" w:rsidR="00675CC3" w:rsidRDefault="00675CC3" w:rsidP="00675CC3">
      <w:pPr>
        <w:pStyle w:val="ListParagraph"/>
        <w:numPr>
          <w:ilvl w:val="0"/>
          <w:numId w:val="10"/>
        </w:numPr>
        <w:spacing w:before="60" w:after="60"/>
        <w:contextualSpacing w:val="0"/>
      </w:pPr>
      <w:r w:rsidRPr="00DD2A27">
        <w:t>Proven previous experience in organising regional and/or international events</w:t>
      </w:r>
    </w:p>
    <w:p w14:paraId="422F0A4D" w14:textId="6D00F2AF" w:rsidR="00B70A1B" w:rsidRDefault="00675CC3" w:rsidP="00B70A1B">
      <w:pPr>
        <w:pStyle w:val="ListParagraph"/>
        <w:numPr>
          <w:ilvl w:val="0"/>
          <w:numId w:val="10"/>
        </w:numPr>
        <w:spacing w:before="60" w:after="60"/>
        <w:contextualSpacing w:val="0"/>
      </w:pPr>
      <w:r w:rsidRPr="00DD2A27">
        <w:t>Present a list of local companies (contacts) who are potential sponsors</w:t>
      </w:r>
      <w:r>
        <w:t xml:space="preserve"> (</w:t>
      </w:r>
      <w:proofErr w:type="gramStart"/>
      <w:r>
        <w:t>i.e.</w:t>
      </w:r>
      <w:proofErr w:type="gramEnd"/>
      <w:r>
        <w:t xml:space="preserve"> scholarship </w:t>
      </w:r>
      <w:bookmarkStart w:id="19" w:name="_Hlk31184169"/>
      <w:r>
        <w:t>funding</w:t>
      </w:r>
      <w:r w:rsidR="008D5B72">
        <w:t>,</w:t>
      </w:r>
      <w:r>
        <w:t xml:space="preserve"> etc.</w:t>
      </w:r>
      <w:r w:rsidR="006D1F85">
        <w:t>)</w:t>
      </w:r>
    </w:p>
    <w:p w14:paraId="75885894" w14:textId="31286FDC" w:rsidR="00675CC3" w:rsidRPr="00B70A1B" w:rsidRDefault="00675CC3" w:rsidP="00B70A1B">
      <w:pPr>
        <w:pStyle w:val="ListParagraph"/>
        <w:numPr>
          <w:ilvl w:val="0"/>
          <w:numId w:val="10"/>
        </w:numPr>
        <w:spacing w:before="60" w:after="60"/>
        <w:contextualSpacing w:val="0"/>
      </w:pPr>
      <w:r w:rsidRPr="00B70A1B">
        <w:rPr>
          <w:rFonts w:cs="Arial"/>
          <w:lang w:eastAsia="he-IL"/>
        </w:rPr>
        <w:t>Support of your national paediatric oncology/haematology society (</w:t>
      </w:r>
      <w:r w:rsidR="008D5B72">
        <w:rPr>
          <w:rFonts w:cs="Arial"/>
          <w:lang w:eastAsia="he-IL"/>
        </w:rPr>
        <w:t>if</w:t>
      </w:r>
      <w:r>
        <w:t xml:space="preserve"> multiple National Societies in one country, the bid should be submitted in agreement with the other society(</w:t>
      </w:r>
      <w:proofErr w:type="spellStart"/>
      <w:r>
        <w:t>ies</w:t>
      </w:r>
      <w:proofErr w:type="spellEnd"/>
      <w:r>
        <w:t>)**</w:t>
      </w:r>
    </w:p>
    <w:p w14:paraId="0ABB23CC" w14:textId="47DD05C9" w:rsidR="00675CC3" w:rsidRPr="005D2939" w:rsidRDefault="00675CC3" w:rsidP="00675CC3">
      <w:pPr>
        <w:tabs>
          <w:tab w:val="left" w:pos="720"/>
        </w:tabs>
        <w:spacing w:after="0"/>
        <w:jc w:val="both"/>
        <w:rPr>
          <w:rFonts w:cs="Arial"/>
          <w:sz w:val="18"/>
          <w:szCs w:val="18"/>
          <w:lang w:val="en-GB" w:eastAsia="he-IL"/>
        </w:rPr>
      </w:pPr>
      <w:r w:rsidRPr="005D2939">
        <w:rPr>
          <w:rFonts w:cs="Arial"/>
          <w:sz w:val="18"/>
          <w:szCs w:val="18"/>
          <w:lang w:val="en-GB" w:eastAsia="he-IL"/>
        </w:rPr>
        <w:t xml:space="preserve">* </w:t>
      </w:r>
      <w:proofErr w:type="gramStart"/>
      <w:r w:rsidRPr="005D2939">
        <w:rPr>
          <w:rFonts w:cs="Arial"/>
          <w:sz w:val="18"/>
          <w:szCs w:val="18"/>
          <w:lang w:val="en-US" w:eastAsia="he-IL"/>
        </w:rPr>
        <w:t>please</w:t>
      </w:r>
      <w:proofErr w:type="gramEnd"/>
      <w:r w:rsidRPr="005D2939">
        <w:rPr>
          <w:rFonts w:cs="Arial"/>
          <w:sz w:val="18"/>
          <w:szCs w:val="18"/>
          <w:lang w:val="en-US" w:eastAsia="he-IL"/>
        </w:rPr>
        <w:t xml:space="preserve"> only submit a </w:t>
      </w:r>
      <w:proofErr w:type="spellStart"/>
      <w:r w:rsidRPr="005D2939">
        <w:rPr>
          <w:rFonts w:cs="Arial"/>
          <w:sz w:val="18"/>
          <w:szCs w:val="18"/>
          <w:lang w:val="en-US" w:eastAsia="he-IL"/>
        </w:rPr>
        <w:t>LoI</w:t>
      </w:r>
      <w:proofErr w:type="spellEnd"/>
      <w:r w:rsidRPr="005D2939">
        <w:rPr>
          <w:rFonts w:cs="Arial"/>
          <w:sz w:val="18"/>
          <w:szCs w:val="18"/>
          <w:lang w:val="en-US" w:eastAsia="he-IL"/>
        </w:rPr>
        <w:t xml:space="preserve"> if your proposed venue </w:t>
      </w:r>
      <w:r>
        <w:rPr>
          <w:rFonts w:cs="Arial"/>
          <w:sz w:val="18"/>
          <w:szCs w:val="18"/>
          <w:lang w:val="en-US" w:eastAsia="he-IL"/>
        </w:rPr>
        <w:t>fulfils</w:t>
      </w:r>
      <w:r>
        <w:rPr>
          <w:rFonts w:cs="Arial"/>
          <w:sz w:val="18"/>
          <w:szCs w:val="18"/>
          <w:lang w:val="en-GB" w:eastAsia="he-IL"/>
        </w:rPr>
        <w:t xml:space="preserve"> our requirement</w:t>
      </w:r>
      <w:r w:rsidRPr="005B4CF3">
        <w:rPr>
          <w:rFonts w:cs="Arial"/>
          <w:sz w:val="18"/>
          <w:szCs w:val="18"/>
          <w:lang w:val="en-GB" w:eastAsia="he-IL"/>
        </w:rPr>
        <w:t xml:space="preserve">s – </w:t>
      </w:r>
      <w:hyperlink w:anchor="_2._SIOP_ANNUAL" w:history="1">
        <w:r w:rsidRPr="005B4CF3">
          <w:rPr>
            <w:rStyle w:val="Hyperlink"/>
            <w:rFonts w:cs="Arial"/>
            <w:sz w:val="18"/>
            <w:szCs w:val="18"/>
            <w:lang w:val="en-GB" w:eastAsia="he-IL"/>
          </w:rPr>
          <w:t>refer to point 2. of this document</w:t>
        </w:r>
      </w:hyperlink>
    </w:p>
    <w:p w14:paraId="485910AA" w14:textId="775814B9" w:rsidR="00675CC3" w:rsidRPr="00CE5448" w:rsidRDefault="00675CC3" w:rsidP="00675CC3">
      <w:pPr>
        <w:tabs>
          <w:tab w:val="left" w:pos="720"/>
        </w:tabs>
        <w:spacing w:after="0"/>
        <w:jc w:val="both"/>
        <w:rPr>
          <w:rFonts w:cs="Arial"/>
          <w:i/>
          <w:color w:val="FF0000"/>
          <w:sz w:val="18"/>
          <w:szCs w:val="18"/>
          <w:lang w:val="en-GB" w:eastAsia="he-IL"/>
        </w:rPr>
      </w:pPr>
      <w:r w:rsidRPr="00CE5448">
        <w:rPr>
          <w:rFonts w:cs="Arial"/>
          <w:i/>
          <w:color w:val="FF0000"/>
          <w:sz w:val="18"/>
          <w:szCs w:val="18"/>
          <w:lang w:val="en-GB" w:eastAsia="he-IL"/>
        </w:rPr>
        <w:t xml:space="preserve">** </w:t>
      </w:r>
      <w:bookmarkStart w:id="20" w:name="_Hlk31184794"/>
      <w:r w:rsidRPr="00CE5448">
        <w:rPr>
          <w:rFonts w:cs="Arial"/>
          <w:i/>
          <w:color w:val="FF0000"/>
          <w:sz w:val="18"/>
          <w:szCs w:val="18"/>
          <w:lang w:val="en-GB" w:eastAsia="he-IL"/>
        </w:rPr>
        <w:t xml:space="preserve">since we would like to ensure a fair geographic share of bids (except North America), please refrain from submitting letters of intent from </w:t>
      </w:r>
      <w:r w:rsidR="008D5B72">
        <w:rPr>
          <w:rFonts w:cs="Arial"/>
          <w:i/>
          <w:color w:val="FF0000"/>
          <w:sz w:val="18"/>
          <w:szCs w:val="18"/>
          <w:lang w:val="en-GB" w:eastAsia="he-IL"/>
        </w:rPr>
        <w:t>multiple</w:t>
      </w:r>
      <w:r w:rsidR="008D5B72" w:rsidRPr="00CE5448">
        <w:rPr>
          <w:rFonts w:cs="Arial"/>
          <w:i/>
          <w:color w:val="FF0000"/>
          <w:sz w:val="18"/>
          <w:szCs w:val="18"/>
          <w:lang w:val="en-GB" w:eastAsia="he-IL"/>
        </w:rPr>
        <w:t xml:space="preserve"> </w:t>
      </w:r>
      <w:r w:rsidRPr="00CE5448">
        <w:rPr>
          <w:rFonts w:cs="Arial"/>
          <w:i/>
          <w:color w:val="FF0000"/>
          <w:sz w:val="18"/>
          <w:szCs w:val="18"/>
          <w:lang w:val="en-GB" w:eastAsia="he-IL"/>
        </w:rPr>
        <w:t>cities in one country; please consult with your national society and chose one city as potential host</w:t>
      </w:r>
      <w:bookmarkEnd w:id="20"/>
    </w:p>
    <w:bookmarkEnd w:id="19"/>
    <w:p w14:paraId="76B1E5B1" w14:textId="25930BE4" w:rsidR="00C166FD" w:rsidRDefault="00C166FD" w:rsidP="00A669D8">
      <w:pPr>
        <w:spacing w:before="60" w:after="60" w:line="240" w:lineRule="auto"/>
      </w:pPr>
    </w:p>
    <w:p w14:paraId="753D37D4" w14:textId="07034A1C" w:rsidR="006D1F85" w:rsidRPr="006D1F85" w:rsidRDefault="00746D14" w:rsidP="006D1F85">
      <w:pPr>
        <w:pStyle w:val="Heading3"/>
        <w:rPr>
          <w:lang w:val="en-GB"/>
        </w:rPr>
      </w:pPr>
      <w:bookmarkStart w:id="21" w:name="_Toc60653777"/>
      <w:r w:rsidRPr="009548CD">
        <w:rPr>
          <w:lang w:val="en-GB"/>
        </w:rPr>
        <w:t>3.</w:t>
      </w:r>
      <w:r>
        <w:rPr>
          <w:lang w:val="en-GB"/>
        </w:rPr>
        <w:t>2</w:t>
      </w:r>
      <w:r w:rsidRPr="009548CD">
        <w:rPr>
          <w:lang w:val="en-GB"/>
        </w:rPr>
        <w:t>.2 Complete Bidding Documentation</w:t>
      </w:r>
      <w:bookmarkEnd w:id="21"/>
    </w:p>
    <w:p w14:paraId="181B5213" w14:textId="77777777" w:rsidR="00B14147" w:rsidRDefault="00B14147" w:rsidP="00842F6D">
      <w:pPr>
        <w:tabs>
          <w:tab w:val="left" w:pos="720"/>
        </w:tabs>
        <w:spacing w:after="0" w:line="276" w:lineRule="auto"/>
        <w:jc w:val="both"/>
        <w:rPr>
          <w:rFonts w:cs="Arial"/>
          <w:lang w:val="en-US" w:eastAsia="he-IL"/>
        </w:rPr>
      </w:pPr>
      <w:r>
        <w:rPr>
          <w:rFonts w:cs="Arial"/>
          <w:lang w:val="en-US" w:eastAsia="he-IL"/>
        </w:rPr>
        <w:t>Following review of LOIs, the SIOP Board will invite several (usually 2-3) applicants to submit a complete bid.</w:t>
      </w:r>
    </w:p>
    <w:p w14:paraId="2FB66427" w14:textId="4D60DD6C" w:rsidR="00842F6D" w:rsidRPr="00AC6CF7" w:rsidRDefault="00842F6D" w:rsidP="00842F6D">
      <w:pPr>
        <w:tabs>
          <w:tab w:val="left" w:pos="720"/>
        </w:tabs>
        <w:spacing w:after="0" w:line="276" w:lineRule="auto"/>
        <w:jc w:val="both"/>
        <w:rPr>
          <w:rFonts w:cs="Arial"/>
          <w:b/>
          <w:bCs/>
          <w:color w:val="FF0000"/>
          <w:lang w:eastAsia="he-IL"/>
        </w:rPr>
      </w:pPr>
      <w:r w:rsidRPr="009548CD">
        <w:rPr>
          <w:rFonts w:cs="Arial"/>
          <w:lang w:eastAsia="he-IL"/>
        </w:rPr>
        <w:t>The complete bid to host the SIOP 202</w:t>
      </w:r>
      <w:r w:rsidR="0055724E">
        <w:rPr>
          <w:rFonts w:cs="Arial"/>
          <w:lang w:val="en-GB" w:eastAsia="he-IL"/>
        </w:rPr>
        <w:t>6</w:t>
      </w:r>
      <w:r w:rsidRPr="009548CD">
        <w:rPr>
          <w:rFonts w:cs="Arial"/>
          <w:lang w:eastAsia="he-IL"/>
        </w:rPr>
        <w:t xml:space="preserve"> Congress, </w:t>
      </w:r>
      <w:r w:rsidR="008D5B72">
        <w:rPr>
          <w:rFonts w:cs="Arial"/>
          <w:lang w:val="en-US" w:eastAsia="he-IL"/>
        </w:rPr>
        <w:t>including</w:t>
      </w:r>
      <w:r w:rsidR="008D5B72" w:rsidRPr="009548CD">
        <w:rPr>
          <w:rFonts w:cs="Arial"/>
          <w:lang w:eastAsia="he-IL"/>
        </w:rPr>
        <w:t xml:space="preserve"> </w:t>
      </w:r>
      <w:r w:rsidRPr="009548CD">
        <w:rPr>
          <w:rFonts w:cs="Arial"/>
          <w:lang w:eastAsia="he-IL"/>
        </w:rPr>
        <w:t xml:space="preserve">the information requested under </w:t>
      </w:r>
      <w:hyperlink w:anchor="_Appendix_1" w:history="1">
        <w:r w:rsidRPr="0099757B">
          <w:rPr>
            <w:rStyle w:val="Hyperlink"/>
            <w:rFonts w:cs="Arial"/>
            <w:lang w:val="en-GB" w:eastAsia="he-IL"/>
          </w:rPr>
          <w:t>Appendix 1</w:t>
        </w:r>
      </w:hyperlink>
      <w:r>
        <w:rPr>
          <w:rFonts w:cs="Arial"/>
          <w:lang w:val="en-GB" w:eastAsia="he-IL"/>
        </w:rPr>
        <w:t xml:space="preserve">, </w:t>
      </w:r>
      <w:r w:rsidRPr="009548CD">
        <w:rPr>
          <w:rFonts w:cs="Arial"/>
          <w:lang w:eastAsia="he-IL"/>
        </w:rPr>
        <w:t xml:space="preserve">should reach the SIOP Office </w:t>
      </w:r>
      <w:r w:rsidR="00AC6CF7">
        <w:rPr>
          <w:rFonts w:cs="Arial"/>
          <w:lang w:val="en-GB" w:eastAsia="he-IL"/>
        </w:rPr>
        <w:t xml:space="preserve">by email </w:t>
      </w:r>
      <w:hyperlink r:id="rId12" w:history="1">
        <w:r w:rsidR="00AC6CF7" w:rsidRPr="00CB1187">
          <w:rPr>
            <w:rStyle w:val="Hyperlink"/>
            <w:rFonts w:cs="Arial"/>
            <w:lang w:val="en-GB" w:eastAsia="he-IL"/>
          </w:rPr>
          <w:t>info@siop-online.org</w:t>
        </w:r>
      </w:hyperlink>
      <w:r w:rsidR="00AC6CF7">
        <w:rPr>
          <w:rFonts w:cs="Arial"/>
          <w:lang w:val="en-GB" w:eastAsia="he-IL"/>
        </w:rPr>
        <w:t xml:space="preserve"> </w:t>
      </w:r>
      <w:r w:rsidR="00A04D3B">
        <w:rPr>
          <w:rFonts w:cs="Arial"/>
          <w:lang w:val="en-GB" w:eastAsia="he-IL"/>
        </w:rPr>
        <w:t xml:space="preserve"> </w:t>
      </w:r>
      <w:r w:rsidRPr="00AC6CF7">
        <w:rPr>
          <w:rFonts w:cs="Arial"/>
          <w:b/>
          <w:bCs/>
          <w:color w:val="FF0000"/>
          <w:lang w:eastAsia="he-IL"/>
        </w:rPr>
        <w:t xml:space="preserve">by </w:t>
      </w:r>
      <w:r w:rsidR="000C43EF">
        <w:rPr>
          <w:rFonts w:cs="Arial"/>
          <w:b/>
          <w:bCs/>
          <w:color w:val="FF0000"/>
          <w:lang w:val="en-GB" w:eastAsia="he-IL"/>
        </w:rPr>
        <w:t>Tues</w:t>
      </w:r>
      <w:r w:rsidR="00F061FE">
        <w:rPr>
          <w:rFonts w:cs="Arial"/>
          <w:b/>
          <w:bCs/>
          <w:color w:val="FF0000"/>
          <w:lang w:val="en-GB" w:eastAsia="he-IL"/>
        </w:rPr>
        <w:t>day</w:t>
      </w:r>
      <w:r w:rsidRPr="00AC6CF7">
        <w:rPr>
          <w:rFonts w:cs="Arial"/>
          <w:b/>
          <w:bCs/>
          <w:color w:val="FF0000"/>
          <w:lang w:eastAsia="he-IL"/>
        </w:rPr>
        <w:t xml:space="preserve">, May </w:t>
      </w:r>
      <w:r w:rsidR="000C43EF">
        <w:rPr>
          <w:rFonts w:cs="Arial"/>
          <w:b/>
          <w:bCs/>
          <w:color w:val="FF0000"/>
          <w:lang w:val="en-GB" w:eastAsia="he-IL"/>
        </w:rPr>
        <w:t>3</w:t>
      </w:r>
      <w:r w:rsidR="0055724E">
        <w:rPr>
          <w:rFonts w:cs="Arial"/>
          <w:b/>
          <w:bCs/>
          <w:color w:val="FF0000"/>
          <w:lang w:val="en-GB" w:eastAsia="he-IL"/>
        </w:rPr>
        <w:t>0</w:t>
      </w:r>
      <w:r w:rsidRPr="00AC6CF7">
        <w:rPr>
          <w:rFonts w:cs="Arial"/>
          <w:b/>
          <w:bCs/>
          <w:color w:val="FF0000"/>
          <w:lang w:eastAsia="he-IL"/>
        </w:rPr>
        <w:t>, 20</w:t>
      </w:r>
      <w:r w:rsidRPr="00AC6CF7">
        <w:rPr>
          <w:rFonts w:cs="Arial"/>
          <w:b/>
          <w:bCs/>
          <w:color w:val="FF0000"/>
          <w:lang w:val="en-GB" w:eastAsia="he-IL"/>
        </w:rPr>
        <w:t>2</w:t>
      </w:r>
      <w:r w:rsidR="0055724E">
        <w:rPr>
          <w:rFonts w:cs="Arial"/>
          <w:b/>
          <w:bCs/>
          <w:color w:val="FF0000"/>
          <w:lang w:val="en-GB" w:eastAsia="he-IL"/>
        </w:rPr>
        <w:t>3</w:t>
      </w:r>
      <w:r w:rsidRPr="00AC6CF7">
        <w:rPr>
          <w:rFonts w:cs="Arial"/>
          <w:b/>
          <w:bCs/>
          <w:color w:val="FF0000"/>
          <w:lang w:eastAsia="he-IL"/>
        </w:rPr>
        <w:t xml:space="preserve"> (12:00 noon CE</w:t>
      </w:r>
      <w:r w:rsidR="008E1726">
        <w:rPr>
          <w:rFonts w:cs="Arial"/>
          <w:b/>
          <w:bCs/>
          <w:color w:val="FF0000"/>
          <w:lang w:val="en-GB" w:eastAsia="he-IL"/>
        </w:rPr>
        <w:t>S</w:t>
      </w:r>
      <w:r w:rsidRPr="00AC6CF7">
        <w:rPr>
          <w:rFonts w:cs="Arial"/>
          <w:b/>
          <w:bCs/>
          <w:color w:val="FF0000"/>
          <w:lang w:eastAsia="he-IL"/>
        </w:rPr>
        <w:t>T).</w:t>
      </w:r>
    </w:p>
    <w:p w14:paraId="38079655" w14:textId="38D8D84D" w:rsidR="00BB2B47" w:rsidRPr="009E67E9" w:rsidRDefault="00BB2B47" w:rsidP="00BB2B47">
      <w:pPr>
        <w:rPr>
          <w:sz w:val="16"/>
          <w:szCs w:val="16"/>
        </w:rPr>
      </w:pPr>
      <w:r>
        <w:rPr>
          <w:lang w:val="en-GB"/>
        </w:rPr>
        <w:t>Please ensure that you have received confirmation of receipt of your bid within 48hrs of submission by email.</w:t>
      </w:r>
      <w:r w:rsidR="009E67E9">
        <w:rPr>
          <w:sz w:val="16"/>
          <w:szCs w:val="16"/>
          <w:lang w:val="en-GB"/>
        </w:rPr>
        <w:t xml:space="preserve"> </w:t>
      </w:r>
      <w:r>
        <w:rPr>
          <w:lang w:val="en-GB"/>
        </w:rPr>
        <w:t>Feel free to contact us for any questions or queries by email as well.</w:t>
      </w:r>
    </w:p>
    <w:p w14:paraId="794A04A1" w14:textId="34E8D0DC" w:rsidR="00746D14" w:rsidRPr="0099757B" w:rsidRDefault="00746D14" w:rsidP="00746D14">
      <w:pPr>
        <w:tabs>
          <w:tab w:val="left" w:pos="720"/>
        </w:tabs>
        <w:spacing w:after="0" w:line="276" w:lineRule="auto"/>
        <w:jc w:val="both"/>
        <w:rPr>
          <w:rFonts w:cs="Arial"/>
          <w:lang w:val="en-GB" w:eastAsia="he-IL"/>
        </w:rPr>
      </w:pPr>
      <w:r w:rsidRPr="009548CD">
        <w:rPr>
          <w:rFonts w:cs="Arial"/>
          <w:lang w:eastAsia="he-IL"/>
        </w:rPr>
        <w:t xml:space="preserve">NB: The winning applicant agrees that official announcement of the bid should be done only with </w:t>
      </w:r>
      <w:r w:rsidR="008D5B72">
        <w:rPr>
          <w:rFonts w:cs="Arial"/>
          <w:lang w:val="en-US" w:eastAsia="he-IL"/>
        </w:rPr>
        <w:t>SIOP’s</w:t>
      </w:r>
      <w:r w:rsidR="008D5B72" w:rsidRPr="009548CD">
        <w:rPr>
          <w:rFonts w:cs="Arial"/>
          <w:lang w:eastAsia="he-IL"/>
        </w:rPr>
        <w:t xml:space="preserve"> </w:t>
      </w:r>
      <w:r w:rsidRPr="009548CD">
        <w:rPr>
          <w:rFonts w:cs="Arial"/>
          <w:lang w:eastAsia="he-IL"/>
        </w:rPr>
        <w:t xml:space="preserve">permission and confirmation that </w:t>
      </w:r>
      <w:r w:rsidR="008D5B72">
        <w:rPr>
          <w:rFonts w:cs="Arial"/>
          <w:lang w:val="en-US" w:eastAsia="he-IL"/>
        </w:rPr>
        <w:t xml:space="preserve">the </w:t>
      </w:r>
      <w:r w:rsidRPr="009548CD">
        <w:rPr>
          <w:rFonts w:cs="Arial"/>
          <w:lang w:eastAsia="he-IL"/>
        </w:rPr>
        <w:t xml:space="preserve">venue and hotels </w:t>
      </w:r>
      <w:r w:rsidR="008D5B72">
        <w:rPr>
          <w:rFonts w:cs="Arial"/>
          <w:lang w:val="en-US" w:eastAsia="he-IL"/>
        </w:rPr>
        <w:t>have been</w:t>
      </w:r>
      <w:r w:rsidR="008D5B72" w:rsidRPr="009548CD">
        <w:rPr>
          <w:rFonts w:cs="Arial"/>
          <w:lang w:eastAsia="he-IL"/>
        </w:rPr>
        <w:t xml:space="preserve"> </w:t>
      </w:r>
      <w:r w:rsidRPr="009548CD">
        <w:rPr>
          <w:rFonts w:cs="Arial"/>
          <w:lang w:eastAsia="he-IL"/>
        </w:rPr>
        <w:t>secured by the Kenes International Procurement department.</w:t>
      </w:r>
    </w:p>
    <w:p w14:paraId="67F1D9B9" w14:textId="37CBD4E6" w:rsidR="008C5931" w:rsidRPr="0099757B" w:rsidRDefault="008C5931" w:rsidP="009548CD">
      <w:pPr>
        <w:tabs>
          <w:tab w:val="left" w:pos="720"/>
        </w:tabs>
        <w:spacing w:after="0" w:line="276" w:lineRule="auto"/>
        <w:jc w:val="both"/>
        <w:rPr>
          <w:rFonts w:cs="Arial"/>
          <w:lang w:val="en-GB" w:eastAsia="he-IL"/>
        </w:rPr>
      </w:pPr>
    </w:p>
    <w:tbl>
      <w:tblPr>
        <w:tblW w:w="84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320"/>
      </w:tblGrid>
      <w:tr w:rsidR="008C5931" w:rsidRPr="008C5931" w14:paraId="0DE8453D" w14:textId="77777777" w:rsidTr="00700913">
        <w:tc>
          <w:tcPr>
            <w:tcW w:w="4140" w:type="dxa"/>
          </w:tcPr>
          <w:p w14:paraId="443A8B0A" w14:textId="77777777" w:rsidR="008C5931" w:rsidRPr="008C5931" w:rsidRDefault="008C5931" w:rsidP="00700913">
            <w:r w:rsidRPr="008C5931">
              <w:t>Official Announcement of the Call for Bids</w:t>
            </w:r>
          </w:p>
        </w:tc>
        <w:tc>
          <w:tcPr>
            <w:tcW w:w="4320" w:type="dxa"/>
          </w:tcPr>
          <w:p w14:paraId="14F4C9A4" w14:textId="7F7EF3E6" w:rsidR="008C5931" w:rsidRPr="00F061FE" w:rsidRDefault="00762767" w:rsidP="00700913">
            <w:pPr>
              <w:jc w:val="center"/>
              <w:rPr>
                <w:lang w:val="en-GB"/>
              </w:rPr>
            </w:pPr>
            <w:r>
              <w:t>December</w:t>
            </w:r>
            <w:r w:rsidR="008C5931" w:rsidRPr="008C5931">
              <w:t xml:space="preserve"> 20</w:t>
            </w:r>
            <w:r w:rsidR="00A06EFC">
              <w:t>2</w:t>
            </w:r>
            <w:r w:rsidR="0055724E">
              <w:t>2</w:t>
            </w:r>
          </w:p>
        </w:tc>
      </w:tr>
      <w:tr w:rsidR="008C5931" w:rsidRPr="008C5931" w14:paraId="428B256C" w14:textId="77777777" w:rsidTr="00700913">
        <w:tc>
          <w:tcPr>
            <w:tcW w:w="4140" w:type="dxa"/>
          </w:tcPr>
          <w:p w14:paraId="22B4F287" w14:textId="77777777" w:rsidR="008C5931" w:rsidRPr="008C5931" w:rsidRDefault="008C5931" w:rsidP="00700913">
            <w:r w:rsidRPr="008C5931">
              <w:t>Letter of Intent (city, venue and LOC) to be sent to the SIOP Secretariat</w:t>
            </w:r>
          </w:p>
        </w:tc>
        <w:tc>
          <w:tcPr>
            <w:tcW w:w="4320" w:type="dxa"/>
          </w:tcPr>
          <w:p w14:paraId="12C8F5D2" w14:textId="276DF281" w:rsidR="008C5931" w:rsidRPr="00005B20" w:rsidRDefault="008C5931" w:rsidP="00700913">
            <w:pPr>
              <w:jc w:val="center"/>
              <w:rPr>
                <w:lang w:val="en-GB"/>
              </w:rPr>
            </w:pPr>
            <w:r w:rsidRPr="008C5931">
              <w:t xml:space="preserve">February </w:t>
            </w:r>
            <w:r w:rsidR="00A50C08">
              <w:rPr>
                <w:lang w:val="en-GB"/>
              </w:rPr>
              <w:t>16</w:t>
            </w:r>
            <w:r w:rsidRPr="008C5931">
              <w:t>, 2</w:t>
            </w:r>
            <w:r w:rsidR="00005B20">
              <w:rPr>
                <w:lang w:val="en-GB"/>
              </w:rPr>
              <w:t>02</w:t>
            </w:r>
            <w:r w:rsidR="0055724E">
              <w:rPr>
                <w:lang w:val="en-GB"/>
              </w:rPr>
              <w:t>3</w:t>
            </w:r>
          </w:p>
        </w:tc>
      </w:tr>
      <w:tr w:rsidR="008C5931" w:rsidRPr="008C5931" w14:paraId="586EDD7A" w14:textId="77777777" w:rsidTr="00700913">
        <w:tc>
          <w:tcPr>
            <w:tcW w:w="8460" w:type="dxa"/>
            <w:gridSpan w:val="2"/>
          </w:tcPr>
          <w:p w14:paraId="6F27798C" w14:textId="77777777" w:rsidR="008C5931" w:rsidRPr="008C5931" w:rsidRDefault="008C5931" w:rsidP="00700913">
            <w:pPr>
              <w:jc w:val="center"/>
              <w:rPr>
                <w:i/>
              </w:rPr>
            </w:pPr>
            <w:r w:rsidRPr="008C5931">
              <w:rPr>
                <w:i/>
              </w:rPr>
              <w:t>SIOP will inform potential bidders after a short reviewal period if they have been shortlisted and can go ahead with preparing the full bidding document.</w:t>
            </w:r>
          </w:p>
        </w:tc>
      </w:tr>
      <w:tr w:rsidR="008C5931" w:rsidRPr="008C5931" w14:paraId="156D2385" w14:textId="77777777" w:rsidTr="00700913">
        <w:tc>
          <w:tcPr>
            <w:tcW w:w="4140" w:type="dxa"/>
          </w:tcPr>
          <w:p w14:paraId="303387A2" w14:textId="77777777" w:rsidR="008C5931" w:rsidRPr="008C5931" w:rsidRDefault="008C5931" w:rsidP="00700913">
            <w:r w:rsidRPr="008C5931">
              <w:t xml:space="preserve">Bid document containing the information requested under C.1 to be completed by the bidder </w:t>
            </w:r>
          </w:p>
        </w:tc>
        <w:tc>
          <w:tcPr>
            <w:tcW w:w="4320" w:type="dxa"/>
            <w:vAlign w:val="center"/>
          </w:tcPr>
          <w:p w14:paraId="43E7246C" w14:textId="510223F6" w:rsidR="008C5931" w:rsidRPr="00714129" w:rsidRDefault="008C5931" w:rsidP="00700913">
            <w:pPr>
              <w:jc w:val="center"/>
              <w:rPr>
                <w:lang w:val="en-GB"/>
              </w:rPr>
            </w:pPr>
            <w:r w:rsidRPr="008C5931">
              <w:t xml:space="preserve">May </w:t>
            </w:r>
            <w:r w:rsidR="009E5F78">
              <w:rPr>
                <w:lang w:val="en-GB"/>
              </w:rPr>
              <w:t>3</w:t>
            </w:r>
            <w:r w:rsidR="0055724E">
              <w:rPr>
                <w:lang w:val="en-GB"/>
              </w:rPr>
              <w:t>0</w:t>
            </w:r>
            <w:r w:rsidRPr="008C5931">
              <w:t>, 20</w:t>
            </w:r>
            <w:r w:rsidR="00714129">
              <w:rPr>
                <w:lang w:val="en-GB"/>
              </w:rPr>
              <w:t>2</w:t>
            </w:r>
            <w:r w:rsidR="0055724E">
              <w:rPr>
                <w:lang w:val="en-GB"/>
              </w:rPr>
              <w:t>3</w:t>
            </w:r>
          </w:p>
        </w:tc>
      </w:tr>
      <w:tr w:rsidR="008C5931" w:rsidRPr="008C5931" w14:paraId="76519668" w14:textId="77777777" w:rsidTr="00700913">
        <w:tc>
          <w:tcPr>
            <w:tcW w:w="4140" w:type="dxa"/>
          </w:tcPr>
          <w:p w14:paraId="16F86874" w14:textId="77777777" w:rsidR="008C5931" w:rsidRPr="008C5931" w:rsidRDefault="008C5931" w:rsidP="00700913">
            <w:r w:rsidRPr="008C5931">
              <w:lastRenderedPageBreak/>
              <w:t>Kenes International to prepare Site Selection Report</w:t>
            </w:r>
          </w:p>
        </w:tc>
        <w:tc>
          <w:tcPr>
            <w:tcW w:w="4320" w:type="dxa"/>
            <w:vAlign w:val="center"/>
          </w:tcPr>
          <w:p w14:paraId="52CBFA63" w14:textId="77777777" w:rsidR="008C5931" w:rsidRPr="008C5931" w:rsidRDefault="008C5931" w:rsidP="00700913">
            <w:pPr>
              <w:jc w:val="center"/>
            </w:pPr>
            <w:r w:rsidRPr="008C5931">
              <w:t>6 – 8 weeks</w:t>
            </w:r>
          </w:p>
        </w:tc>
      </w:tr>
      <w:tr w:rsidR="008C5931" w:rsidRPr="008C5931" w14:paraId="02F4BC42" w14:textId="77777777" w:rsidTr="00700913">
        <w:tc>
          <w:tcPr>
            <w:tcW w:w="4140" w:type="dxa"/>
          </w:tcPr>
          <w:p w14:paraId="330409F2" w14:textId="77777777" w:rsidR="008C5931" w:rsidRPr="008C5931" w:rsidRDefault="008C5931" w:rsidP="00700913">
            <w:r w:rsidRPr="008C5931">
              <w:t>SIOP reviewing the bids and the Site Selection Reports</w:t>
            </w:r>
          </w:p>
        </w:tc>
        <w:tc>
          <w:tcPr>
            <w:tcW w:w="4320" w:type="dxa"/>
            <w:vAlign w:val="center"/>
          </w:tcPr>
          <w:p w14:paraId="3CFE4DA0" w14:textId="3B7EAF26" w:rsidR="008C5931" w:rsidRPr="00714129" w:rsidRDefault="00673EA0" w:rsidP="00700913">
            <w:pPr>
              <w:jc w:val="center"/>
              <w:rPr>
                <w:lang w:val="en-GB"/>
              </w:rPr>
            </w:pPr>
            <w:r>
              <w:rPr>
                <w:lang w:val="en-GB"/>
              </w:rPr>
              <w:t>August 2023</w:t>
            </w:r>
          </w:p>
        </w:tc>
      </w:tr>
      <w:tr w:rsidR="00A464AB" w:rsidRPr="00A464AB" w14:paraId="085DB461" w14:textId="77777777" w:rsidTr="00700913">
        <w:tc>
          <w:tcPr>
            <w:tcW w:w="4140" w:type="dxa"/>
          </w:tcPr>
          <w:p w14:paraId="7F0CEF7A" w14:textId="3CB4C884" w:rsidR="008C5931" w:rsidRPr="00A464AB" w:rsidRDefault="008C5931" w:rsidP="00700913">
            <w:pPr>
              <w:rPr>
                <w:color w:val="FF0000"/>
              </w:rPr>
            </w:pPr>
            <w:r w:rsidRPr="00A464AB">
              <w:rPr>
                <w:color w:val="FF0000"/>
              </w:rPr>
              <w:t xml:space="preserve">Final selection and announcement of the winner </w:t>
            </w:r>
            <w:r w:rsidR="00673EA0">
              <w:rPr>
                <w:color w:val="FF0000"/>
                <w:lang w:val="en-GB"/>
              </w:rPr>
              <w:t xml:space="preserve">after the board meeting by email and </w:t>
            </w:r>
            <w:r w:rsidRPr="00A464AB">
              <w:rPr>
                <w:color w:val="FF0000"/>
              </w:rPr>
              <w:t xml:space="preserve">at the SIOP </w:t>
            </w:r>
            <w:r w:rsidR="00A50C08">
              <w:rPr>
                <w:color w:val="FF0000"/>
                <w:lang w:val="en-GB"/>
              </w:rPr>
              <w:t>202</w:t>
            </w:r>
            <w:r w:rsidR="00673EA0">
              <w:rPr>
                <w:color w:val="FF0000"/>
                <w:lang w:val="en-GB"/>
              </w:rPr>
              <w:t>3</w:t>
            </w:r>
            <w:r w:rsidR="00A50C08">
              <w:rPr>
                <w:color w:val="FF0000"/>
                <w:lang w:val="en-GB"/>
              </w:rPr>
              <w:t xml:space="preserve"> </w:t>
            </w:r>
            <w:r w:rsidR="00673EA0">
              <w:rPr>
                <w:color w:val="FF0000"/>
                <w:lang w:val="en-GB"/>
              </w:rPr>
              <w:t>Ottawa</w:t>
            </w:r>
            <w:r w:rsidRPr="00A464AB">
              <w:rPr>
                <w:color w:val="FF0000"/>
              </w:rPr>
              <w:t xml:space="preserve"> Annual Business Meeting</w:t>
            </w:r>
          </w:p>
          <w:p w14:paraId="46F44FFA" w14:textId="77777777" w:rsidR="00CF421F" w:rsidRDefault="00CF421F" w:rsidP="00700913">
            <w:pPr>
              <w:rPr>
                <w:color w:val="FF0000"/>
                <w:lang w:val="en-GB"/>
              </w:rPr>
            </w:pPr>
            <w:r w:rsidRPr="00A464AB">
              <w:rPr>
                <w:color w:val="FF0000"/>
                <w:lang w:val="en-GB"/>
              </w:rPr>
              <w:t>Bidders are invited to present their destination at the Board of Directors Meeting</w:t>
            </w:r>
            <w:r w:rsidR="008A058A" w:rsidRPr="00A464AB">
              <w:rPr>
                <w:color w:val="FF0000"/>
                <w:lang w:val="en-GB"/>
              </w:rPr>
              <w:t>*</w:t>
            </w:r>
          </w:p>
          <w:p w14:paraId="01E6EE3F" w14:textId="08CB4DF0" w:rsidR="00C37D45" w:rsidRPr="00BE37FA" w:rsidRDefault="00C37D45" w:rsidP="00700913">
            <w:pPr>
              <w:rPr>
                <w:sz w:val="16"/>
                <w:szCs w:val="16"/>
                <w:lang w:val="en-GB"/>
              </w:rPr>
            </w:pPr>
            <w:r w:rsidRPr="00BE37FA">
              <w:rPr>
                <w:sz w:val="16"/>
                <w:szCs w:val="16"/>
                <w:lang w:val="en-GB"/>
              </w:rPr>
              <w:t>* SIOP will not cover travel, accommodation, or any other related costs for successful bidders to attend the Business meeting</w:t>
            </w:r>
          </w:p>
        </w:tc>
        <w:tc>
          <w:tcPr>
            <w:tcW w:w="4320" w:type="dxa"/>
          </w:tcPr>
          <w:p w14:paraId="134E9832" w14:textId="34CBA958" w:rsidR="008C5931" w:rsidRPr="00673EA0" w:rsidRDefault="008C5931" w:rsidP="00700913">
            <w:pPr>
              <w:jc w:val="center"/>
              <w:rPr>
                <w:color w:val="FF0000"/>
                <w:lang w:val="en-GB"/>
              </w:rPr>
            </w:pPr>
            <w:r w:rsidRPr="00A464AB">
              <w:rPr>
                <w:color w:val="FF0000"/>
              </w:rPr>
              <w:t>October 20</w:t>
            </w:r>
            <w:r w:rsidR="00A50C08">
              <w:rPr>
                <w:color w:val="FF0000"/>
              </w:rPr>
              <w:t>2</w:t>
            </w:r>
            <w:r w:rsidR="00673EA0">
              <w:rPr>
                <w:color w:val="FF0000"/>
                <w:lang w:val="en-GB"/>
              </w:rPr>
              <w:t>3</w:t>
            </w:r>
          </w:p>
          <w:p w14:paraId="49316E35" w14:textId="77777777" w:rsidR="008C5931" w:rsidRPr="00A464AB" w:rsidRDefault="008C5931" w:rsidP="00700913">
            <w:pPr>
              <w:jc w:val="center"/>
              <w:rPr>
                <w:color w:val="FF0000"/>
              </w:rPr>
            </w:pPr>
            <w:r w:rsidRPr="00A464AB">
              <w:rPr>
                <w:color w:val="FF0000"/>
              </w:rPr>
              <w:t>(exact date tbc)</w:t>
            </w:r>
          </w:p>
        </w:tc>
      </w:tr>
    </w:tbl>
    <w:p w14:paraId="7C2D5BD6" w14:textId="5E5D33B8" w:rsidR="008E54B3" w:rsidRPr="008E54B3" w:rsidRDefault="008E54B3" w:rsidP="002A7F3A">
      <w:pPr>
        <w:pStyle w:val="Heading1"/>
        <w:rPr>
          <w:lang w:val="en-GB"/>
        </w:rPr>
      </w:pPr>
      <w:bookmarkStart w:id="22" w:name="_Appendix_1"/>
      <w:bookmarkStart w:id="23" w:name="_Toc60653778"/>
      <w:bookmarkEnd w:id="22"/>
      <w:r>
        <w:rPr>
          <w:lang w:val="en-GB"/>
        </w:rPr>
        <w:t xml:space="preserve">4. </w:t>
      </w:r>
      <w:r w:rsidRPr="00E37C73">
        <w:t>Selection Process</w:t>
      </w:r>
      <w:r>
        <w:rPr>
          <w:lang w:val="en-GB"/>
        </w:rPr>
        <w:t xml:space="preserve"> &amp; Voting Procedure</w:t>
      </w:r>
      <w:bookmarkEnd w:id="23"/>
    </w:p>
    <w:p w14:paraId="547DEA5F" w14:textId="70ADC56B" w:rsidR="00E1311C" w:rsidRDefault="00C72FBD" w:rsidP="00C72FBD">
      <w:pPr>
        <w:pStyle w:val="Heading2"/>
        <w:rPr>
          <w:lang w:val="en-GB"/>
        </w:rPr>
      </w:pPr>
      <w:bookmarkStart w:id="24" w:name="_Toc60653779"/>
      <w:r>
        <w:rPr>
          <w:lang w:val="en-GB"/>
        </w:rPr>
        <w:t xml:space="preserve">4.1 </w:t>
      </w:r>
      <w:r w:rsidR="00E1311C">
        <w:rPr>
          <w:lang w:val="en-GB"/>
        </w:rPr>
        <w:t>Upon receiving Letter of Intent</w:t>
      </w:r>
      <w:bookmarkEnd w:id="24"/>
    </w:p>
    <w:p w14:paraId="403030C7" w14:textId="572DD0A8" w:rsidR="002A35C1" w:rsidRPr="005E5EF6" w:rsidRDefault="008E54B3" w:rsidP="008E54B3">
      <w:pPr>
        <w:spacing w:before="60" w:after="60"/>
      </w:pPr>
      <w:r w:rsidRPr="00ED1D74">
        <w:t xml:space="preserve">The </w:t>
      </w:r>
      <w:r w:rsidR="002843C6" w:rsidRPr="00ED1D74">
        <w:rPr>
          <w:lang w:val="en-GB"/>
        </w:rPr>
        <w:t>Board of Directors</w:t>
      </w:r>
      <w:r w:rsidRPr="00ED1D74">
        <w:t xml:space="preserve"> will screen all letters of intent and </w:t>
      </w:r>
      <w:r w:rsidR="00075CB3" w:rsidRPr="00ED1D74">
        <w:rPr>
          <w:lang w:val="en-GB"/>
        </w:rPr>
        <w:t xml:space="preserve">invite shortlisted candidates to submit their full </w:t>
      </w:r>
      <w:r w:rsidR="007E1285" w:rsidRPr="00ED1D74">
        <w:rPr>
          <w:lang w:val="en-GB"/>
        </w:rPr>
        <w:t xml:space="preserve">bid. When deciding on the shortlisted candidates, the board is </w:t>
      </w:r>
      <w:r w:rsidRPr="00ED1D74">
        <w:t xml:space="preserve">taking into consideration </w:t>
      </w:r>
      <w:r w:rsidR="00B20C1F" w:rsidRPr="00ED1D74">
        <w:rPr>
          <w:lang w:val="en-GB"/>
        </w:rPr>
        <w:t>a fair</w:t>
      </w:r>
      <w:r w:rsidRPr="00ED1D74">
        <w:t xml:space="preserve"> geographic </w:t>
      </w:r>
      <w:r w:rsidR="00B20C1F" w:rsidRPr="00ED1D74">
        <w:rPr>
          <w:lang w:val="en-GB"/>
        </w:rPr>
        <w:t>distribution</w:t>
      </w:r>
      <w:r w:rsidRPr="00ED1D74">
        <w:t xml:space="preserve">, </w:t>
      </w:r>
      <w:r w:rsidR="003C1B02" w:rsidRPr="00ED1D74">
        <w:rPr>
          <w:lang w:val="en-GB"/>
        </w:rPr>
        <w:t xml:space="preserve">fulfilment of all venue requirements, </w:t>
      </w:r>
      <w:r w:rsidR="0026129F">
        <w:rPr>
          <w:lang w:val="en-GB"/>
        </w:rPr>
        <w:t xml:space="preserve">impact on the local paediatric oncology community, </w:t>
      </w:r>
      <w:r w:rsidR="00D00CAC">
        <w:rPr>
          <w:lang w:val="en-GB"/>
        </w:rPr>
        <w:t xml:space="preserve">proposed LOC chair and members, venue rental costs, costs to delegates to attend and </w:t>
      </w:r>
      <w:r w:rsidRPr="00ED1D74">
        <w:t xml:space="preserve">the completeness of documentation and the </w:t>
      </w:r>
      <w:r w:rsidR="006D7A67">
        <w:rPr>
          <w:lang w:val="en-GB"/>
        </w:rPr>
        <w:t xml:space="preserve">Professional Congress Organizer (hereafter: </w:t>
      </w:r>
      <w:r w:rsidRPr="00ED1D74">
        <w:t>PCO</w:t>
      </w:r>
      <w:r w:rsidR="006D7A67">
        <w:rPr>
          <w:lang w:val="en-GB"/>
        </w:rPr>
        <w:t>)</w:t>
      </w:r>
      <w:r w:rsidRPr="00ED1D74">
        <w:t xml:space="preserve"> analysis of suitability of each venue. </w:t>
      </w:r>
    </w:p>
    <w:p w14:paraId="5D359675" w14:textId="2F8D7063" w:rsidR="00E1311C" w:rsidRDefault="00F01068" w:rsidP="00F01068">
      <w:pPr>
        <w:pStyle w:val="Heading2"/>
        <w:rPr>
          <w:lang w:val="en-GB"/>
        </w:rPr>
      </w:pPr>
      <w:bookmarkStart w:id="25" w:name="_Toc60653780"/>
      <w:r>
        <w:rPr>
          <w:lang w:val="en-GB"/>
        </w:rPr>
        <w:t xml:space="preserve">4.2 </w:t>
      </w:r>
      <w:r w:rsidR="00E1311C">
        <w:rPr>
          <w:lang w:val="en-GB"/>
        </w:rPr>
        <w:t xml:space="preserve">Upon receiving </w:t>
      </w:r>
      <w:r>
        <w:rPr>
          <w:lang w:val="en-GB"/>
        </w:rPr>
        <w:t>full bid</w:t>
      </w:r>
      <w:bookmarkEnd w:id="25"/>
    </w:p>
    <w:p w14:paraId="601D5C48" w14:textId="1AD11EB8" w:rsidR="00F01068" w:rsidRPr="00F01068" w:rsidRDefault="00E84E57" w:rsidP="00F01068">
      <w:pPr>
        <w:rPr>
          <w:lang w:val="en-GB"/>
        </w:rPr>
      </w:pPr>
      <w:r>
        <w:t xml:space="preserve">The full bids are submitted to the </w:t>
      </w:r>
      <w:r>
        <w:rPr>
          <w:lang w:val="en-GB"/>
        </w:rPr>
        <w:t>Board of Directors</w:t>
      </w:r>
      <w:r>
        <w:t xml:space="preserve"> for evaluation and progress to the final stage. </w:t>
      </w:r>
      <w:r w:rsidR="00D13E80">
        <w:rPr>
          <w:lang w:val="en-GB"/>
        </w:rPr>
        <w:t xml:space="preserve">The final voting decision will be made based on a </w:t>
      </w:r>
      <w:r w:rsidR="00D13E80">
        <w:t xml:space="preserve">site selection report </w:t>
      </w:r>
      <w:r w:rsidR="00D13E80">
        <w:rPr>
          <w:lang w:val="en-GB"/>
        </w:rPr>
        <w:t>produced by the PCO</w:t>
      </w:r>
      <w:r w:rsidR="00A90C44">
        <w:rPr>
          <w:lang w:val="en-GB"/>
        </w:rPr>
        <w:t>, the presentation of the bidders at the Board of Directors meeting</w:t>
      </w:r>
      <w:r w:rsidR="00CE724F">
        <w:rPr>
          <w:lang w:val="en-GB"/>
        </w:rPr>
        <w:t xml:space="preserve"> and a final discussion and voting round by the Board of Directors.</w:t>
      </w:r>
    </w:p>
    <w:p w14:paraId="00A64EE0" w14:textId="20DD4609" w:rsidR="008E54B3" w:rsidRPr="00ED1D74" w:rsidRDefault="005825C0" w:rsidP="008E54B3">
      <w:pPr>
        <w:spacing w:before="60" w:after="60"/>
        <w:rPr>
          <w:lang w:val="en-GB"/>
        </w:rPr>
      </w:pPr>
      <w:r w:rsidRPr="00ED1D74">
        <w:rPr>
          <w:b/>
          <w:lang w:val="en-GB"/>
        </w:rPr>
        <w:t xml:space="preserve">Final </w:t>
      </w:r>
      <w:r w:rsidR="008E54B3" w:rsidRPr="00ED1D74">
        <w:rPr>
          <w:b/>
        </w:rPr>
        <w:t xml:space="preserve">Voting Process </w:t>
      </w:r>
      <w:r w:rsidRPr="00ED1D74">
        <w:rPr>
          <w:b/>
          <w:lang w:val="en-GB"/>
        </w:rPr>
        <w:t>at</w:t>
      </w:r>
      <w:r w:rsidR="008E54B3" w:rsidRPr="00ED1D74">
        <w:rPr>
          <w:b/>
        </w:rPr>
        <w:t xml:space="preserve"> </w:t>
      </w:r>
      <w:r w:rsidRPr="00ED1D74">
        <w:rPr>
          <w:b/>
          <w:lang w:val="en-GB"/>
        </w:rPr>
        <w:t xml:space="preserve">the </w:t>
      </w:r>
      <w:r w:rsidR="008E54B3" w:rsidRPr="00ED1D74">
        <w:rPr>
          <w:b/>
        </w:rPr>
        <w:t xml:space="preserve">Board of Directors </w:t>
      </w:r>
      <w:r w:rsidRPr="00ED1D74">
        <w:rPr>
          <w:b/>
          <w:lang w:val="en-GB"/>
        </w:rPr>
        <w:t>M</w:t>
      </w:r>
      <w:proofErr w:type="spellStart"/>
      <w:r w:rsidR="008E54B3" w:rsidRPr="00ED1D74">
        <w:rPr>
          <w:b/>
        </w:rPr>
        <w:t>eeting</w:t>
      </w:r>
      <w:proofErr w:type="spellEnd"/>
      <w:r w:rsidR="007D743C" w:rsidRPr="00ED1D74">
        <w:rPr>
          <w:b/>
          <w:lang w:val="en-GB"/>
        </w:rPr>
        <w:t xml:space="preserve"> (during </w:t>
      </w:r>
      <w:r w:rsidR="00DF25C2">
        <w:rPr>
          <w:b/>
          <w:lang w:val="en-GB"/>
        </w:rPr>
        <w:t xml:space="preserve">the </w:t>
      </w:r>
      <w:r w:rsidR="007D743C" w:rsidRPr="00ED1D74">
        <w:rPr>
          <w:b/>
          <w:lang w:val="en-GB"/>
        </w:rPr>
        <w:t xml:space="preserve">Annual </w:t>
      </w:r>
      <w:r w:rsidR="006D7A67">
        <w:rPr>
          <w:b/>
          <w:lang w:val="en-GB"/>
        </w:rPr>
        <w:t>Congress</w:t>
      </w:r>
      <w:r w:rsidR="007D743C" w:rsidRPr="00ED1D74">
        <w:rPr>
          <w:b/>
          <w:lang w:val="en-GB"/>
        </w:rPr>
        <w:t>)</w:t>
      </w:r>
    </w:p>
    <w:p w14:paraId="072C9B14" w14:textId="77777777" w:rsidR="008E54B3" w:rsidRPr="00ED1D74" w:rsidRDefault="008E54B3" w:rsidP="008E54B3">
      <w:pPr>
        <w:pStyle w:val="ListParagraph"/>
        <w:numPr>
          <w:ilvl w:val="0"/>
          <w:numId w:val="14"/>
        </w:numPr>
        <w:spacing w:before="60" w:after="60"/>
        <w:ind w:left="714" w:hanging="357"/>
        <w:contextualSpacing w:val="0"/>
      </w:pPr>
      <w:r w:rsidRPr="00ED1D74">
        <w:t xml:space="preserve">All members of the Board of Directors have voting rights if in good standing. </w:t>
      </w:r>
    </w:p>
    <w:p w14:paraId="55460E7B" w14:textId="5EE582A6" w:rsidR="008E54B3" w:rsidRPr="00ED1D74" w:rsidRDefault="008E54B3" w:rsidP="008E54B3">
      <w:pPr>
        <w:pStyle w:val="ListParagraph"/>
        <w:numPr>
          <w:ilvl w:val="0"/>
          <w:numId w:val="14"/>
        </w:numPr>
        <w:spacing w:before="60" w:after="60"/>
        <w:ind w:left="714" w:hanging="357"/>
        <w:contextualSpacing w:val="0"/>
      </w:pPr>
      <w:r w:rsidRPr="00ED1D74">
        <w:t>Applicants need to obtain majority of votes (5</w:t>
      </w:r>
      <w:r w:rsidR="001D4433">
        <w:t>0</w:t>
      </w:r>
      <w:r w:rsidRPr="00ED1D74">
        <w:t xml:space="preserve">%+1) to be selected. </w:t>
      </w:r>
    </w:p>
    <w:p w14:paraId="0DEDF06E" w14:textId="615EF16B" w:rsidR="008E54B3" w:rsidRPr="00ED1D74" w:rsidRDefault="008E54B3" w:rsidP="00BA2281">
      <w:pPr>
        <w:pStyle w:val="ListParagraph"/>
        <w:numPr>
          <w:ilvl w:val="0"/>
          <w:numId w:val="14"/>
        </w:numPr>
        <w:spacing w:before="60" w:after="60"/>
        <w:contextualSpacing w:val="0"/>
      </w:pPr>
      <w:r w:rsidRPr="00ED1D74">
        <w:t>The winning applicant will be officially announced during the Annual Business Meeting.</w:t>
      </w:r>
    </w:p>
    <w:p w14:paraId="5FE09B9D" w14:textId="4B2E5EFC" w:rsidR="008B18E3" w:rsidRDefault="0027406B" w:rsidP="007D743C">
      <w:pPr>
        <w:spacing w:before="60" w:after="60"/>
        <w:rPr>
          <w:lang w:val="en-GB"/>
        </w:rPr>
      </w:pPr>
      <w:r w:rsidRPr="005D35DE">
        <w:rPr>
          <w:lang w:val="en-GB"/>
        </w:rPr>
        <w:t xml:space="preserve">The </w:t>
      </w:r>
      <w:r w:rsidR="00844273" w:rsidRPr="005D35DE">
        <w:rPr>
          <w:lang w:val="en-GB"/>
        </w:rPr>
        <w:t>winning bid will be officially announced at the SIOP Annual Business Meeting</w:t>
      </w:r>
      <w:r w:rsidR="00DF25C2">
        <w:rPr>
          <w:lang w:val="en-GB"/>
        </w:rPr>
        <w:t>,</w:t>
      </w:r>
      <w:r w:rsidR="00844273" w:rsidRPr="005D35DE">
        <w:rPr>
          <w:lang w:val="en-GB"/>
        </w:rPr>
        <w:t xml:space="preserve"> </w:t>
      </w:r>
      <w:r w:rsidR="005D35DE" w:rsidRPr="005D35DE">
        <w:rPr>
          <w:lang w:val="en-GB"/>
        </w:rPr>
        <w:t xml:space="preserve">3 years prior to the </w:t>
      </w:r>
      <w:r w:rsidR="00DF25C2">
        <w:rPr>
          <w:lang w:val="en-GB"/>
        </w:rPr>
        <w:t>proposed Congress</w:t>
      </w:r>
      <w:r w:rsidR="005D35DE" w:rsidRPr="005D35DE">
        <w:rPr>
          <w:lang w:val="en-GB"/>
        </w:rPr>
        <w:t>.</w:t>
      </w:r>
      <w:r w:rsidR="008B18E3">
        <w:rPr>
          <w:lang w:val="en-GB"/>
        </w:rPr>
        <w:t xml:space="preserve"> All bidders will receive </w:t>
      </w:r>
      <w:r w:rsidR="005B5635">
        <w:rPr>
          <w:lang w:val="en-GB"/>
        </w:rPr>
        <w:t>final feedback</w:t>
      </w:r>
      <w:r w:rsidR="008B18E3">
        <w:rPr>
          <w:lang w:val="en-GB"/>
        </w:rPr>
        <w:t xml:space="preserve"> to their bids by the SIOP Office by email as well.</w:t>
      </w:r>
    </w:p>
    <w:p w14:paraId="3EC8840A" w14:textId="4C3EB436" w:rsidR="00C17935" w:rsidRDefault="00C17935" w:rsidP="00C17935">
      <w:pPr>
        <w:pStyle w:val="Heading1"/>
      </w:pPr>
      <w:bookmarkStart w:id="26" w:name="_Toc60653781"/>
      <w:r>
        <w:rPr>
          <w:lang w:val="en-GB"/>
        </w:rPr>
        <w:t xml:space="preserve">5. </w:t>
      </w:r>
      <w:r>
        <w:t xml:space="preserve">AGREEMENT, </w:t>
      </w:r>
      <w:proofErr w:type="gramStart"/>
      <w:r>
        <w:t>ROLES</w:t>
      </w:r>
      <w:proofErr w:type="gramEnd"/>
      <w:r>
        <w:t xml:space="preserve"> AND RESPONSIBILITIES</w:t>
      </w:r>
      <w:bookmarkEnd w:id="26"/>
    </w:p>
    <w:p w14:paraId="1C94638C" w14:textId="68AA6E68" w:rsidR="008D2461" w:rsidRPr="00356793" w:rsidRDefault="008D2461" w:rsidP="008D2461">
      <w:pPr>
        <w:rPr>
          <w:lang w:val="en-US"/>
        </w:rPr>
      </w:pPr>
      <w:r>
        <w:rPr>
          <w:lang w:val="en-GB"/>
        </w:rPr>
        <w:t>SIOP</w:t>
      </w:r>
      <w:r>
        <w:t xml:space="preserve"> has full and final decisions for all aspects of the </w:t>
      </w:r>
      <w:r>
        <w:rPr>
          <w:lang w:val="en-GB"/>
        </w:rPr>
        <w:t xml:space="preserve">SIOP Annual Meeting </w:t>
      </w:r>
      <w:r>
        <w:t>including the organization, planning, coordination, and scientific program.</w:t>
      </w:r>
      <w:r w:rsidR="001D4433">
        <w:rPr>
          <w:lang w:val="en-US"/>
        </w:rPr>
        <w:t xml:space="preserve"> The LOC is responsible for development of the Education Day sessions (subject to approval by the SIOP Scientific Committee and Board).</w:t>
      </w:r>
    </w:p>
    <w:p w14:paraId="16AB5004" w14:textId="3CA458AB" w:rsidR="0070312B" w:rsidRPr="0070312B" w:rsidRDefault="0070312B" w:rsidP="008D2461">
      <w:pPr>
        <w:rPr>
          <w:lang w:val="en-GB"/>
        </w:rPr>
      </w:pPr>
      <w:r>
        <w:t>The full overview of roles, duties and responsibilities for all parties involved (</w:t>
      </w:r>
      <w:r>
        <w:rPr>
          <w:lang w:val="en-GB"/>
        </w:rPr>
        <w:t>SIOP</w:t>
      </w:r>
      <w:r>
        <w:t>,</w:t>
      </w:r>
      <w:r>
        <w:rPr>
          <w:lang w:val="en-GB"/>
        </w:rPr>
        <w:t xml:space="preserve"> PCO</w:t>
      </w:r>
      <w:r>
        <w:t xml:space="preserve"> LOC) is described in</w:t>
      </w:r>
      <w:r>
        <w:rPr>
          <w:lang w:val="en-GB"/>
        </w:rPr>
        <w:t xml:space="preserve"> </w:t>
      </w:r>
      <w:hyperlink w:anchor="_APPENDIX_2" w:history="1">
        <w:r w:rsidRPr="005E5EF6">
          <w:rPr>
            <w:rStyle w:val="Hyperlink"/>
            <w:lang w:val="en-GB"/>
          </w:rPr>
          <w:t>Appendix 2.</w:t>
        </w:r>
      </w:hyperlink>
    </w:p>
    <w:p w14:paraId="438B475F" w14:textId="77472EB4" w:rsidR="00ED1D74" w:rsidRDefault="00D84323" w:rsidP="00337868">
      <w:pPr>
        <w:pStyle w:val="Heading1"/>
        <w:ind w:firstLine="720"/>
        <w:rPr>
          <w:lang w:val="en-GB"/>
        </w:rPr>
      </w:pPr>
      <w:bookmarkStart w:id="27" w:name="_Toc60653782"/>
      <w:r>
        <w:rPr>
          <w:lang w:val="en-GB"/>
        </w:rPr>
        <w:lastRenderedPageBreak/>
        <w:t>6. CONTACT INFORMATION</w:t>
      </w:r>
      <w:bookmarkEnd w:id="27"/>
    </w:p>
    <w:p w14:paraId="5042FC63" w14:textId="2CB012D0" w:rsidR="00F95E12" w:rsidRDefault="00D84323" w:rsidP="00F95E12">
      <w:pPr>
        <w:rPr>
          <w:rStyle w:val="CommentReference"/>
        </w:rPr>
      </w:pPr>
      <w:r>
        <w:rPr>
          <w:lang w:val="en-GB"/>
        </w:rPr>
        <w:t>Letters of Intent and full bids</w:t>
      </w:r>
      <w:r>
        <w:t xml:space="preserve"> </w:t>
      </w:r>
      <w:r>
        <w:rPr>
          <w:lang w:val="en-GB"/>
        </w:rPr>
        <w:t xml:space="preserve">(if invited to submit) </w:t>
      </w:r>
      <w:r>
        <w:t xml:space="preserve">should be submitted electronically to </w:t>
      </w:r>
      <w:r>
        <w:rPr>
          <w:lang w:val="en-GB"/>
        </w:rPr>
        <w:t>the SIOP Office</w:t>
      </w:r>
      <w:r w:rsidR="00F95E12">
        <w:rPr>
          <w:lang w:val="en-GB"/>
        </w:rPr>
        <w:t xml:space="preserve">, Email: </w:t>
      </w:r>
      <w:hyperlink r:id="rId13" w:history="1">
        <w:r w:rsidR="00F95E12" w:rsidRPr="001B5933">
          <w:rPr>
            <w:rStyle w:val="Hyperlink"/>
            <w:lang w:val="en-GB"/>
          </w:rPr>
          <w:t>info@siop-online.org</w:t>
        </w:r>
      </w:hyperlink>
      <w:r w:rsidR="00F95E12">
        <w:rPr>
          <w:lang w:val="en-GB"/>
        </w:rPr>
        <w:t xml:space="preserve"> </w:t>
      </w:r>
    </w:p>
    <w:p w14:paraId="63CE3519" w14:textId="34D94997" w:rsidR="00D84323" w:rsidRPr="00042254" w:rsidRDefault="00F95E12" w:rsidP="00D84323">
      <w:pPr>
        <w:rPr>
          <w:rFonts w:cs="Arial"/>
          <w:lang w:val="en-GB" w:eastAsia="he-IL"/>
        </w:rPr>
      </w:pPr>
      <w:r>
        <w:rPr>
          <w:lang w:val="en-GB"/>
        </w:rPr>
        <w:t>Please ensure that you have received confirmation of receipt of your bid within 48hrs of submission by email.</w:t>
      </w:r>
    </w:p>
    <w:p w14:paraId="4DF26BC1" w14:textId="5B3A1442" w:rsidR="00ED1D74" w:rsidRPr="005E5EF6" w:rsidRDefault="005E5EF6" w:rsidP="00ED1D74">
      <w:pPr>
        <w:rPr>
          <w:lang w:val="en-GB"/>
        </w:rPr>
      </w:pPr>
      <w:r>
        <w:rPr>
          <w:lang w:val="en-GB"/>
        </w:rPr>
        <w:t>Feel free to contact us for any questions or queries by email as well.</w:t>
      </w:r>
    </w:p>
    <w:p w14:paraId="0CE45933" w14:textId="0533BFE6" w:rsidR="0070312B" w:rsidRDefault="0070312B">
      <w:pPr>
        <w:rPr>
          <w:rFonts w:asciiTheme="majorHAnsi" w:eastAsiaTheme="majorEastAsia" w:hAnsiTheme="majorHAnsi" w:cstheme="majorBidi"/>
          <w:color w:val="2F5496" w:themeColor="accent1" w:themeShade="BF"/>
          <w:sz w:val="32"/>
          <w:szCs w:val="32"/>
        </w:rPr>
      </w:pPr>
    </w:p>
    <w:p w14:paraId="578CB4E1" w14:textId="6E995F27" w:rsidR="00D52B3D" w:rsidRPr="00BA2281" w:rsidRDefault="00D52B3D" w:rsidP="00BA2281">
      <w:pPr>
        <w:pStyle w:val="Heading1"/>
      </w:pPr>
      <w:bookmarkStart w:id="28" w:name="_Appendix_1_1"/>
      <w:bookmarkStart w:id="29" w:name="_Toc60653783"/>
      <w:bookmarkEnd w:id="28"/>
      <w:r>
        <w:t>Appendix 1</w:t>
      </w:r>
      <w:bookmarkEnd w:id="29"/>
    </w:p>
    <w:p w14:paraId="4C03F80D" w14:textId="6978BE73" w:rsidR="00D52B3D" w:rsidRPr="00052445" w:rsidRDefault="00052445" w:rsidP="00ED629F">
      <w:pPr>
        <w:pStyle w:val="Heading2"/>
      </w:pPr>
      <w:bookmarkStart w:id="30" w:name="_Toc60653784"/>
      <w:r w:rsidRPr="00052445">
        <w:rPr>
          <w:lang w:val="en-GB"/>
        </w:rPr>
        <w:t xml:space="preserve">1. </w:t>
      </w:r>
      <w:r w:rsidR="00D52B3D" w:rsidRPr="00052445">
        <w:t>Information required in Bidding Document:</w:t>
      </w:r>
      <w:bookmarkEnd w:id="30"/>
      <w:r w:rsidR="00D52B3D" w:rsidRPr="00052445">
        <w:t xml:space="preserve"> </w:t>
      </w:r>
    </w:p>
    <w:p w14:paraId="45BE4878" w14:textId="5C433DBB" w:rsidR="00D52B3D" w:rsidRPr="0046659B" w:rsidRDefault="00D52B3D" w:rsidP="00D52B3D">
      <w:pPr>
        <w:spacing w:after="0"/>
        <w:rPr>
          <w:rFonts w:cstheme="minorHAnsi"/>
          <w:lang w:val="en-GB"/>
        </w:rPr>
      </w:pPr>
      <w:r w:rsidRPr="00052445">
        <w:rPr>
          <w:rFonts w:cstheme="minorHAnsi"/>
        </w:rPr>
        <w:t xml:space="preserve">The bid document should be made jointly by the local </w:t>
      </w:r>
      <w:r w:rsidR="0046659B">
        <w:rPr>
          <w:rFonts w:cstheme="minorHAnsi"/>
          <w:lang w:val="en-GB"/>
        </w:rPr>
        <w:t>organising committee (LOC)</w:t>
      </w:r>
      <w:r w:rsidRPr="00052445">
        <w:rPr>
          <w:rFonts w:cstheme="minorHAnsi"/>
        </w:rPr>
        <w:t>, the Tourist Board of the city/country</w:t>
      </w:r>
      <w:r w:rsidR="0046659B">
        <w:rPr>
          <w:rFonts w:cstheme="minorHAnsi"/>
          <w:lang w:val="en-GB"/>
        </w:rPr>
        <w:t xml:space="preserve">, </w:t>
      </w:r>
      <w:r w:rsidRPr="00052445">
        <w:rPr>
          <w:rFonts w:cstheme="minorHAnsi"/>
        </w:rPr>
        <w:t xml:space="preserve">the </w:t>
      </w:r>
      <w:r w:rsidR="00DF25C2">
        <w:rPr>
          <w:rFonts w:cstheme="minorHAnsi"/>
          <w:lang w:val="en-US"/>
        </w:rPr>
        <w:t>C</w:t>
      </w:r>
      <w:proofErr w:type="spellStart"/>
      <w:r w:rsidRPr="00052445">
        <w:rPr>
          <w:rFonts w:cstheme="minorHAnsi"/>
        </w:rPr>
        <w:t>ongress</w:t>
      </w:r>
      <w:proofErr w:type="spellEnd"/>
      <w:r w:rsidRPr="00052445">
        <w:rPr>
          <w:rFonts w:cstheme="minorHAnsi"/>
        </w:rPr>
        <w:t xml:space="preserve"> venue selected</w:t>
      </w:r>
      <w:r w:rsidR="0046659B">
        <w:rPr>
          <w:rFonts w:cstheme="minorHAnsi"/>
          <w:lang w:val="en-GB"/>
        </w:rPr>
        <w:t xml:space="preserve"> and the </w:t>
      </w:r>
      <w:r w:rsidR="00DF25C2">
        <w:rPr>
          <w:rFonts w:cstheme="minorHAnsi"/>
          <w:lang w:val="en-GB"/>
        </w:rPr>
        <w:t>N</w:t>
      </w:r>
      <w:r w:rsidR="0046659B">
        <w:rPr>
          <w:rFonts w:cstheme="minorHAnsi"/>
          <w:lang w:val="en-GB"/>
        </w:rPr>
        <w:t xml:space="preserve">ational </w:t>
      </w:r>
      <w:r w:rsidR="00DF25C2">
        <w:rPr>
          <w:rFonts w:cstheme="minorHAnsi"/>
          <w:lang w:val="en-GB"/>
        </w:rPr>
        <w:t>P</w:t>
      </w:r>
      <w:r w:rsidR="0046659B">
        <w:rPr>
          <w:rFonts w:cstheme="minorHAnsi"/>
          <w:lang w:val="en-GB"/>
        </w:rPr>
        <w:t>ediatric oncology/</w:t>
      </w:r>
      <w:r w:rsidR="00DF25C2">
        <w:rPr>
          <w:rFonts w:cstheme="minorHAnsi"/>
          <w:lang w:val="en-GB"/>
        </w:rPr>
        <w:t>H</w:t>
      </w:r>
      <w:r w:rsidR="0046659B">
        <w:rPr>
          <w:rFonts w:cstheme="minorHAnsi"/>
          <w:lang w:val="en-GB"/>
        </w:rPr>
        <w:t xml:space="preserve">ematology </w:t>
      </w:r>
      <w:r w:rsidR="00DF25C2">
        <w:rPr>
          <w:rFonts w:cstheme="minorHAnsi"/>
          <w:lang w:val="en-GB"/>
        </w:rPr>
        <w:t>S</w:t>
      </w:r>
      <w:r w:rsidR="0046659B">
        <w:rPr>
          <w:rFonts w:cstheme="minorHAnsi"/>
          <w:lang w:val="en-GB"/>
        </w:rPr>
        <w:t>ociety</w:t>
      </w:r>
      <w:r w:rsidR="00184FE7">
        <w:rPr>
          <w:rFonts w:cstheme="minorHAnsi"/>
          <w:lang w:val="en-GB"/>
        </w:rPr>
        <w:t>/</w:t>
      </w:r>
      <w:r w:rsidR="000006B3">
        <w:rPr>
          <w:rFonts w:cstheme="minorHAnsi"/>
          <w:lang w:val="en-GB"/>
        </w:rPr>
        <w:t xml:space="preserve">or </w:t>
      </w:r>
      <w:r w:rsidR="000006B3">
        <w:rPr>
          <w:lang w:val="en-GB"/>
        </w:rPr>
        <w:t>equivalent organisation</w:t>
      </w:r>
      <w:r w:rsidR="0046659B">
        <w:rPr>
          <w:rFonts w:cstheme="minorHAnsi"/>
          <w:lang w:val="en-GB"/>
        </w:rPr>
        <w:t xml:space="preserve">. </w:t>
      </w:r>
    </w:p>
    <w:p w14:paraId="2FEEFE2F" w14:textId="77777777" w:rsidR="00D52B3D" w:rsidRPr="00052445" w:rsidRDefault="00D52B3D" w:rsidP="00D52B3D">
      <w:pPr>
        <w:spacing w:after="0"/>
        <w:rPr>
          <w:rFonts w:cstheme="minorHAnsi"/>
        </w:rPr>
      </w:pPr>
    </w:p>
    <w:p w14:paraId="7E9A1BB3" w14:textId="1AA411EB" w:rsidR="00D52B3D" w:rsidRPr="00052445" w:rsidRDefault="00D52B3D" w:rsidP="00D52B3D">
      <w:pPr>
        <w:spacing w:after="0"/>
        <w:rPr>
          <w:rFonts w:cstheme="minorHAnsi"/>
        </w:rPr>
      </w:pPr>
      <w:r w:rsidRPr="00052445">
        <w:rPr>
          <w:rFonts w:cstheme="minorHAnsi"/>
        </w:rPr>
        <w:t xml:space="preserve">In order to be considered, the bidding document must </w:t>
      </w:r>
      <w:r w:rsidR="00F35E2F">
        <w:rPr>
          <w:rFonts w:cstheme="minorHAnsi"/>
          <w:lang w:val="en-US"/>
        </w:rPr>
        <w:t>include</w:t>
      </w:r>
      <w:r w:rsidR="00F35E2F" w:rsidRPr="00052445">
        <w:rPr>
          <w:rFonts w:cstheme="minorHAnsi"/>
        </w:rPr>
        <w:t xml:space="preserve"> </w:t>
      </w:r>
      <w:r w:rsidRPr="00052445">
        <w:rPr>
          <w:rFonts w:cstheme="minorHAnsi"/>
        </w:rPr>
        <w:t>the following information:</w:t>
      </w:r>
    </w:p>
    <w:p w14:paraId="79259EEE" w14:textId="30936FD5"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 xml:space="preserve">Names, titles, position and resume (curriculum vitae) of the proposed Local Organising Committee members. </w:t>
      </w:r>
      <w:r w:rsidR="001229AF">
        <w:rPr>
          <w:rFonts w:cstheme="minorHAnsi"/>
          <w:lang w:val="en-US"/>
        </w:rPr>
        <w:t xml:space="preserve">The international reputation and experience, including prior involvement with SIOP, of the proposed LOC Chair should be provided. </w:t>
      </w:r>
      <w:r w:rsidRPr="00052445">
        <w:rPr>
          <w:rFonts w:cstheme="minorHAnsi"/>
        </w:rPr>
        <w:t>Prior experience of committee members in the organisation of medical conferences is welcome.</w:t>
      </w:r>
    </w:p>
    <w:p w14:paraId="334F08DF" w14:textId="235015D3"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General documentation on the city proposed as venue for the meeting such as: population, climate, safety, cuisine, infrastructure, attractions, museums, cultural activities, etc.</w:t>
      </w:r>
    </w:p>
    <w:p w14:paraId="7A1428F4" w14:textId="23B38C5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 xml:space="preserve">General documentation on </w:t>
      </w:r>
      <w:r w:rsidR="003D4D4A">
        <w:rPr>
          <w:rFonts w:cstheme="minorHAnsi"/>
          <w:lang w:val="en-US"/>
        </w:rPr>
        <w:t xml:space="preserve">city </w:t>
      </w:r>
      <w:r w:rsidRPr="00052445">
        <w:rPr>
          <w:rFonts w:cstheme="minorHAnsi"/>
        </w:rPr>
        <w:t>accessibility by air: direct flights to and from, frequency, airline company names</w:t>
      </w:r>
      <w:r w:rsidR="00155168">
        <w:rPr>
          <w:rFonts w:cstheme="minorHAnsi"/>
          <w:lang w:val="en-US"/>
        </w:rPr>
        <w:t>,</w:t>
      </w:r>
      <w:r w:rsidRPr="00052445">
        <w:rPr>
          <w:rFonts w:cstheme="minorHAnsi"/>
        </w:rPr>
        <w:t xml:space="preserve"> etc. </w:t>
      </w:r>
      <w:r w:rsidR="001229AF">
        <w:rPr>
          <w:rFonts w:cstheme="minorHAnsi"/>
          <w:lang w:val="en-US"/>
        </w:rPr>
        <w:t xml:space="preserve">If the city does not have an international airport with flights available from major centers worldwide located within approximately 45 minutes transit, then provide clear information regarding accessibility for international travelers.  </w:t>
      </w:r>
      <w:r w:rsidRPr="00052445">
        <w:rPr>
          <w:rFonts w:cstheme="minorHAnsi"/>
        </w:rPr>
        <w:t>Documentation of accessibility by road and rail if relevant. General documentation on the nature and quality of available communication systems (phone, fax, mail</w:t>
      </w:r>
      <w:r w:rsidR="00155168">
        <w:rPr>
          <w:rFonts w:cstheme="minorHAnsi"/>
          <w:lang w:val="en-US"/>
        </w:rPr>
        <w:t>,</w:t>
      </w:r>
      <w:r w:rsidRPr="00052445">
        <w:rPr>
          <w:rFonts w:cstheme="minorHAnsi"/>
        </w:rPr>
        <w:t xml:space="preserve"> etc.).</w:t>
      </w:r>
    </w:p>
    <w:p w14:paraId="7273FF97"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Brief information about the country such as: political structure and stability, economy and inflation rates, cost of living, infrastructure, diplomatic relations, legal requirements for entry, customs regulations, import/export of currency, taxes, tourist information, availability of government, state or city subsidies.</w:t>
      </w:r>
    </w:p>
    <w:p w14:paraId="672133DF" w14:textId="41F17074" w:rsidR="00D52B3D" w:rsidRPr="002A7F3A" w:rsidRDefault="00D52B3D" w:rsidP="008F2D69">
      <w:pPr>
        <w:numPr>
          <w:ilvl w:val="0"/>
          <w:numId w:val="13"/>
        </w:numPr>
        <w:spacing w:before="100" w:beforeAutospacing="1" w:after="100" w:afterAutospacing="1" w:line="240" w:lineRule="auto"/>
        <w:rPr>
          <w:rFonts w:cstheme="minorHAnsi"/>
        </w:rPr>
      </w:pPr>
      <w:r w:rsidRPr="00052445">
        <w:rPr>
          <w:rFonts w:cstheme="minorHAnsi"/>
        </w:rPr>
        <w:t xml:space="preserve">Specific documentation on the proposed convention centre: number and size of meeting rooms and exhibition area, floor plans, security, location, ownership, public transportation to and from, distance to downtown, distance to various hotels. Information on dates or periods of availability. The conference centre should be able to accommodate </w:t>
      </w:r>
      <w:r w:rsidR="001229AF">
        <w:rPr>
          <w:rFonts w:cstheme="minorHAnsi"/>
          <w:lang w:val="en-US"/>
        </w:rPr>
        <w:t>at least</w:t>
      </w:r>
      <w:r w:rsidRPr="002A7F3A">
        <w:rPr>
          <w:rFonts w:cstheme="minorHAnsi"/>
        </w:rPr>
        <w:t xml:space="preserve"> 2,</w:t>
      </w:r>
      <w:r w:rsidR="001229AF">
        <w:rPr>
          <w:rFonts w:cstheme="minorHAnsi"/>
          <w:lang w:val="en-US"/>
        </w:rPr>
        <w:t>5</w:t>
      </w:r>
      <w:r w:rsidRPr="002A7F3A">
        <w:rPr>
          <w:rFonts w:cstheme="minorHAnsi"/>
        </w:rPr>
        <w:t xml:space="preserve">00 – </w:t>
      </w:r>
      <w:r w:rsidR="001229AF">
        <w:rPr>
          <w:rFonts w:cstheme="minorHAnsi"/>
          <w:lang w:val="en-US"/>
        </w:rPr>
        <w:t>3,000</w:t>
      </w:r>
      <w:r w:rsidRPr="002A7F3A">
        <w:rPr>
          <w:rFonts w:cstheme="minorHAnsi"/>
        </w:rPr>
        <w:t xml:space="preserve"> participants. Information on </w:t>
      </w:r>
      <w:r w:rsidR="001229AF">
        <w:rPr>
          <w:rFonts w:cstheme="minorHAnsi"/>
          <w:lang w:val="en-US"/>
        </w:rPr>
        <w:t xml:space="preserve">the availability and cost of </w:t>
      </w:r>
      <w:r w:rsidRPr="002A7F3A">
        <w:rPr>
          <w:rFonts w:cstheme="minorHAnsi"/>
        </w:rPr>
        <w:t>additional facilities</w:t>
      </w:r>
      <w:r w:rsidR="001229AF">
        <w:rPr>
          <w:rFonts w:cstheme="minorHAnsi"/>
          <w:lang w:val="en-US"/>
        </w:rPr>
        <w:t xml:space="preserve"> for small meetings</w:t>
      </w:r>
      <w:r w:rsidRPr="002A7F3A">
        <w:rPr>
          <w:rFonts w:cstheme="minorHAnsi"/>
        </w:rPr>
        <w:t xml:space="preserve"> (e.g. in hotels) within walking distance is useful.</w:t>
      </w:r>
    </w:p>
    <w:p w14:paraId="7FCFE120"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Availability of "in-house" services of the convention centre such as: audio-visual, simultaneous translation, business centre, bank, emergency medical facilities, post office, exhibit construction contractors, customs broker, etc. Information on restrictions in choice of the use of such facilities if other than those available "in house" are selected.</w:t>
      </w:r>
    </w:p>
    <w:p w14:paraId="64FC9723"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Availability of reliable agencies for housing, transportation, audio-visual services etc., either through city or state tourist bureaus or private companies.</w:t>
      </w:r>
    </w:p>
    <w:p w14:paraId="493F0623" w14:textId="07D4D1FF"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 xml:space="preserve">Documentation on hotels: categories, price ranges, distance to conference centre, total number of sleeping rooms within walking distance, total number of sleeping rooms within </w:t>
      </w:r>
      <w:r w:rsidR="001229AF">
        <w:rPr>
          <w:rFonts w:cstheme="minorHAnsi"/>
          <w:lang w:val="en-US"/>
        </w:rPr>
        <w:t>15-30 minutes by public transportation</w:t>
      </w:r>
      <w:r w:rsidRPr="00052445">
        <w:rPr>
          <w:rFonts w:cstheme="minorHAnsi"/>
        </w:rPr>
        <w:t xml:space="preserve">, availability over the proposed </w:t>
      </w:r>
      <w:r w:rsidR="00155168">
        <w:rPr>
          <w:rFonts w:cstheme="minorHAnsi"/>
          <w:lang w:val="en-US"/>
        </w:rPr>
        <w:t>C</w:t>
      </w:r>
      <w:proofErr w:type="spellStart"/>
      <w:r w:rsidRPr="00052445">
        <w:rPr>
          <w:rFonts w:cstheme="minorHAnsi"/>
        </w:rPr>
        <w:t>ongress</w:t>
      </w:r>
      <w:proofErr w:type="spellEnd"/>
      <w:r w:rsidRPr="00052445">
        <w:rPr>
          <w:rFonts w:cstheme="minorHAnsi"/>
        </w:rPr>
        <w:t xml:space="preserve"> dates.</w:t>
      </w:r>
    </w:p>
    <w:p w14:paraId="11DB4030"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t>Endorsements by local or national societies, local or national health authorities, scientific institutions, civil authorities, government etc., if any.</w:t>
      </w:r>
    </w:p>
    <w:p w14:paraId="233A3241" w14:textId="77777777" w:rsidR="00D52B3D" w:rsidRPr="00052445" w:rsidRDefault="00D52B3D" w:rsidP="008F2D69">
      <w:pPr>
        <w:numPr>
          <w:ilvl w:val="0"/>
          <w:numId w:val="13"/>
        </w:numPr>
        <w:spacing w:before="100" w:beforeAutospacing="1" w:after="100" w:afterAutospacing="1" w:line="240" w:lineRule="auto"/>
        <w:rPr>
          <w:rFonts w:cstheme="minorHAnsi"/>
        </w:rPr>
      </w:pPr>
      <w:r w:rsidRPr="00052445">
        <w:rPr>
          <w:rFonts w:cstheme="minorHAnsi"/>
        </w:rPr>
        <w:lastRenderedPageBreak/>
        <w:t>Possible financial support or guarantees from local or national governments.</w:t>
      </w:r>
    </w:p>
    <w:p w14:paraId="0AA69FAA" w14:textId="77777777" w:rsidR="00D52B3D" w:rsidRPr="00052445" w:rsidRDefault="00D52B3D" w:rsidP="008F2D69">
      <w:pPr>
        <w:numPr>
          <w:ilvl w:val="0"/>
          <w:numId w:val="13"/>
        </w:numPr>
        <w:spacing w:before="100" w:beforeAutospacing="1" w:after="0" w:afterAutospacing="1" w:line="240" w:lineRule="auto"/>
        <w:rPr>
          <w:rFonts w:cstheme="minorHAnsi"/>
        </w:rPr>
      </w:pPr>
      <w:r w:rsidRPr="00052445">
        <w:rPr>
          <w:rFonts w:cstheme="minorHAnsi"/>
        </w:rPr>
        <w:t>List of medical conferences of similar size and duration that have been or will be organised in the same city and/or conference centre. References or recommendation of the organisers of any such former meetings, if available.</w:t>
      </w:r>
    </w:p>
    <w:p w14:paraId="3547EB24" w14:textId="4FC266D7" w:rsidR="00D52B3D" w:rsidRPr="007F27A7" w:rsidRDefault="00D52B3D" w:rsidP="00ED629F">
      <w:pPr>
        <w:pStyle w:val="Heading2"/>
      </w:pPr>
      <w:r w:rsidRPr="007F27A7">
        <w:br w:type="page"/>
      </w:r>
      <w:bookmarkStart w:id="31" w:name="_Toc60653785"/>
      <w:r w:rsidR="007F27A7">
        <w:rPr>
          <w:lang w:val="en-GB"/>
        </w:rPr>
        <w:lastRenderedPageBreak/>
        <w:t xml:space="preserve">2. </w:t>
      </w:r>
      <w:r w:rsidRPr="007F27A7">
        <w:t>Bid Document Template</w:t>
      </w:r>
      <w:bookmarkEnd w:id="31"/>
    </w:p>
    <w:p w14:paraId="65BC576B" w14:textId="6E0E0AFE" w:rsidR="00D52B3D" w:rsidRPr="00052445" w:rsidRDefault="00D52B3D" w:rsidP="00D52B3D">
      <w:pPr>
        <w:spacing w:after="0"/>
        <w:rPr>
          <w:rFonts w:cstheme="minorHAnsi"/>
        </w:rPr>
      </w:pPr>
      <w:r w:rsidRPr="00052445">
        <w:rPr>
          <w:rFonts w:cstheme="minorHAnsi"/>
        </w:rPr>
        <w:t>This template can be used as a basis for the bid document. Other formats are also acceptable if the required information is included.</w:t>
      </w:r>
    </w:p>
    <w:p w14:paraId="147E5E98" w14:textId="126C39A4" w:rsidR="00D52B3D" w:rsidRPr="00052445" w:rsidRDefault="00346C46" w:rsidP="00D52B3D">
      <w:pPr>
        <w:spacing w:after="0"/>
        <w:rPr>
          <w:rFonts w:cstheme="minorHAnsi"/>
        </w:rPr>
      </w:pPr>
      <w:r w:rsidRPr="00B81C12">
        <w:t xml:space="preserve">2.1 </w:t>
      </w:r>
      <w:r w:rsidR="00D52B3D" w:rsidRPr="00B81C12">
        <w:t>CONGRESS CENTRE</w:t>
      </w:r>
      <w:r w:rsidR="00D52B3D" w:rsidRPr="00052445">
        <w:rPr>
          <w:rFonts w:cstheme="minorHAnsi"/>
        </w:rPr>
        <w:t xml:space="preserve"> – Please include a full venue proposal based on the meeting room and exhibition space requirements.</w:t>
      </w:r>
    </w:p>
    <w:p w14:paraId="7B98043A" w14:textId="77777777" w:rsidR="0078082C" w:rsidRDefault="00346C46" w:rsidP="00B81C12">
      <w:r>
        <w:rPr>
          <w:lang w:val="en-GB"/>
        </w:rPr>
        <w:t xml:space="preserve">2.2 </w:t>
      </w:r>
      <w:r w:rsidR="00D52B3D" w:rsidRPr="00346C46">
        <w:t xml:space="preserve">VENUE NAME: </w:t>
      </w:r>
      <w:r w:rsidR="00D52B3D" w:rsidRPr="00346C46">
        <w:tab/>
      </w:r>
      <w:r w:rsidR="00D52B3D" w:rsidRPr="00346C46">
        <w:tab/>
      </w:r>
      <w:r w:rsidR="00D52B3D" w:rsidRPr="00346C46">
        <w:tab/>
      </w:r>
    </w:p>
    <w:p w14:paraId="40B3339A" w14:textId="2B767CA1" w:rsidR="00D52B3D" w:rsidRPr="00346C46" w:rsidRDefault="00346C46" w:rsidP="00B81C12">
      <w:r>
        <w:rPr>
          <w:lang w:val="en-GB"/>
        </w:rPr>
        <w:t xml:space="preserve">2.3 </w:t>
      </w:r>
      <w:r w:rsidR="00D52B3D" w:rsidRPr="00346C46">
        <w:t xml:space="preserve">CONTACT INFORMATION: </w:t>
      </w:r>
    </w:p>
    <w:p w14:paraId="35CF778F" w14:textId="77777777" w:rsidR="00D52B3D" w:rsidRPr="00052445" w:rsidRDefault="00D52B3D" w:rsidP="00D52B3D">
      <w:pPr>
        <w:spacing w:after="0"/>
        <w:rPr>
          <w:rFonts w:cstheme="minorHAnsi"/>
        </w:rPr>
      </w:pPr>
    </w:p>
    <w:tbl>
      <w:tblPr>
        <w:tblW w:w="9915" w:type="dxa"/>
        <w:tblInd w:w="93" w:type="dxa"/>
        <w:tblLook w:val="04A0" w:firstRow="1" w:lastRow="0" w:firstColumn="1" w:lastColumn="0" w:noHBand="0" w:noVBand="1"/>
      </w:tblPr>
      <w:tblGrid>
        <w:gridCol w:w="1725"/>
        <w:gridCol w:w="1350"/>
        <w:gridCol w:w="1137"/>
        <w:gridCol w:w="990"/>
        <w:gridCol w:w="1170"/>
        <w:gridCol w:w="1170"/>
        <w:gridCol w:w="1170"/>
        <w:gridCol w:w="1260"/>
      </w:tblGrid>
      <w:tr w:rsidR="00D52B3D" w:rsidRPr="00052445" w14:paraId="45212E68" w14:textId="77777777" w:rsidTr="00455F60">
        <w:trPr>
          <w:trHeight w:val="300"/>
        </w:trPr>
        <w:tc>
          <w:tcPr>
            <w:tcW w:w="1725"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732A6FE7"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Purpose</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3E13F1A5"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Hall Name</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1E2A232E" w14:textId="142DC55E" w:rsidR="00D52B3D" w:rsidRPr="00052445" w:rsidRDefault="006D7A67" w:rsidP="00700913">
            <w:pPr>
              <w:spacing w:after="0"/>
              <w:jc w:val="center"/>
              <w:rPr>
                <w:rFonts w:cstheme="minorHAnsi"/>
                <w:color w:val="FFFFFF" w:themeColor="background1"/>
              </w:rPr>
            </w:pPr>
            <w:r>
              <w:rPr>
                <w:rFonts w:cstheme="minorHAnsi"/>
                <w:color w:val="FFFFFF" w:themeColor="background1"/>
              </w:rPr>
              <w:t>Attendees</w:t>
            </w:r>
          </w:p>
        </w:tc>
        <w:tc>
          <w:tcPr>
            <w:tcW w:w="5760" w:type="dxa"/>
            <w:gridSpan w:val="5"/>
            <w:tcBorders>
              <w:top w:val="single" w:sz="4" w:space="0" w:color="auto"/>
              <w:left w:val="nil"/>
              <w:bottom w:val="single" w:sz="4" w:space="0" w:color="auto"/>
              <w:right w:val="single" w:sz="4" w:space="0" w:color="auto"/>
            </w:tcBorders>
            <w:shd w:val="clear" w:color="auto" w:fill="2F5496" w:themeFill="accent1" w:themeFillShade="BF"/>
            <w:noWrap/>
            <w:vAlign w:val="bottom"/>
            <w:hideMark/>
          </w:tcPr>
          <w:p w14:paraId="51946630"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Days in Use</w:t>
            </w:r>
          </w:p>
        </w:tc>
      </w:tr>
      <w:tr w:rsidR="00D52B3D" w:rsidRPr="00052445" w14:paraId="70B6127B" w14:textId="77777777" w:rsidTr="00455F60">
        <w:trPr>
          <w:trHeight w:val="300"/>
        </w:trPr>
        <w:tc>
          <w:tcPr>
            <w:tcW w:w="1725"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24FE25FF" w14:textId="77777777" w:rsidR="00D52B3D" w:rsidRPr="00052445" w:rsidRDefault="00D52B3D" w:rsidP="00700913">
            <w:pPr>
              <w:spacing w:after="0"/>
              <w:jc w:val="center"/>
              <w:rPr>
                <w:rFonts w:cstheme="minorHAnsi"/>
                <w:color w:val="FFFFFF" w:themeColor="background1"/>
              </w:rPr>
            </w:pPr>
          </w:p>
        </w:tc>
        <w:tc>
          <w:tcPr>
            <w:tcW w:w="1350"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450475C9" w14:textId="77777777" w:rsidR="00D52B3D" w:rsidRPr="00052445" w:rsidRDefault="00D52B3D" w:rsidP="00700913">
            <w:pPr>
              <w:spacing w:after="0"/>
              <w:jc w:val="center"/>
              <w:rPr>
                <w:rFonts w:cstheme="minorHAnsi"/>
                <w:color w:val="FFFFFF" w:themeColor="background1"/>
              </w:rPr>
            </w:pPr>
          </w:p>
        </w:tc>
        <w:tc>
          <w:tcPr>
            <w:tcW w:w="1080"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57278B2A" w14:textId="77777777" w:rsidR="00D52B3D" w:rsidRPr="00052445" w:rsidRDefault="00D52B3D" w:rsidP="00700913">
            <w:pPr>
              <w:spacing w:after="0"/>
              <w:jc w:val="center"/>
              <w:rPr>
                <w:rFonts w:cstheme="minorHAnsi"/>
                <w:color w:val="FFFFFF" w:themeColor="background1"/>
              </w:rPr>
            </w:pPr>
          </w:p>
        </w:tc>
        <w:tc>
          <w:tcPr>
            <w:tcW w:w="990" w:type="dxa"/>
            <w:tcBorders>
              <w:top w:val="nil"/>
              <w:left w:val="nil"/>
              <w:bottom w:val="single" w:sz="4" w:space="0" w:color="auto"/>
              <w:right w:val="single" w:sz="4" w:space="0" w:color="auto"/>
            </w:tcBorders>
            <w:shd w:val="clear" w:color="auto" w:fill="2F5496" w:themeFill="accent1" w:themeFillShade="BF"/>
            <w:noWrap/>
            <w:vAlign w:val="bottom"/>
            <w:hideMark/>
          </w:tcPr>
          <w:p w14:paraId="2312C0B9"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(-2)</w:t>
            </w:r>
          </w:p>
        </w:tc>
        <w:tc>
          <w:tcPr>
            <w:tcW w:w="1170" w:type="dxa"/>
            <w:tcBorders>
              <w:top w:val="nil"/>
              <w:left w:val="nil"/>
              <w:bottom w:val="single" w:sz="4" w:space="0" w:color="auto"/>
              <w:right w:val="single" w:sz="4" w:space="0" w:color="auto"/>
            </w:tcBorders>
            <w:shd w:val="clear" w:color="auto" w:fill="2F5496" w:themeFill="accent1" w:themeFillShade="BF"/>
            <w:noWrap/>
            <w:vAlign w:val="bottom"/>
            <w:hideMark/>
          </w:tcPr>
          <w:p w14:paraId="2178335B"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(-1)</w:t>
            </w:r>
          </w:p>
        </w:tc>
        <w:tc>
          <w:tcPr>
            <w:tcW w:w="1170" w:type="dxa"/>
            <w:tcBorders>
              <w:top w:val="nil"/>
              <w:left w:val="nil"/>
              <w:bottom w:val="single" w:sz="4" w:space="0" w:color="auto"/>
              <w:right w:val="single" w:sz="4" w:space="0" w:color="auto"/>
            </w:tcBorders>
            <w:shd w:val="clear" w:color="auto" w:fill="2F5496" w:themeFill="accent1" w:themeFillShade="BF"/>
            <w:noWrap/>
            <w:vAlign w:val="bottom"/>
            <w:hideMark/>
          </w:tcPr>
          <w:p w14:paraId="1B56DBBD"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1</w:t>
            </w:r>
          </w:p>
        </w:tc>
        <w:tc>
          <w:tcPr>
            <w:tcW w:w="1170" w:type="dxa"/>
            <w:tcBorders>
              <w:top w:val="nil"/>
              <w:left w:val="nil"/>
              <w:bottom w:val="single" w:sz="4" w:space="0" w:color="auto"/>
              <w:right w:val="single" w:sz="4" w:space="0" w:color="auto"/>
            </w:tcBorders>
            <w:shd w:val="clear" w:color="auto" w:fill="2F5496" w:themeFill="accent1" w:themeFillShade="BF"/>
            <w:noWrap/>
            <w:vAlign w:val="bottom"/>
            <w:hideMark/>
          </w:tcPr>
          <w:p w14:paraId="6E38A58B"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2</w:t>
            </w:r>
          </w:p>
        </w:tc>
        <w:tc>
          <w:tcPr>
            <w:tcW w:w="1260" w:type="dxa"/>
            <w:tcBorders>
              <w:top w:val="nil"/>
              <w:left w:val="nil"/>
              <w:bottom w:val="single" w:sz="4" w:space="0" w:color="auto"/>
              <w:right w:val="single" w:sz="4" w:space="0" w:color="auto"/>
            </w:tcBorders>
            <w:shd w:val="clear" w:color="auto" w:fill="2F5496" w:themeFill="accent1" w:themeFillShade="BF"/>
            <w:noWrap/>
            <w:vAlign w:val="bottom"/>
            <w:hideMark/>
          </w:tcPr>
          <w:p w14:paraId="0E33B511" w14:textId="77777777" w:rsidR="00D52B3D" w:rsidRPr="00052445" w:rsidRDefault="00D52B3D" w:rsidP="00700913">
            <w:pPr>
              <w:spacing w:after="0"/>
              <w:jc w:val="center"/>
              <w:rPr>
                <w:rFonts w:cstheme="minorHAnsi"/>
                <w:color w:val="FFFFFF" w:themeColor="background1"/>
              </w:rPr>
            </w:pPr>
            <w:r w:rsidRPr="00052445">
              <w:rPr>
                <w:rFonts w:cstheme="minorHAnsi"/>
                <w:color w:val="FFFFFF" w:themeColor="background1"/>
              </w:rPr>
              <w:t>Day 3</w:t>
            </w:r>
          </w:p>
        </w:tc>
      </w:tr>
      <w:tr w:rsidR="00D52B3D" w:rsidRPr="00052445" w14:paraId="61F16D2D"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3EFF990" w14:textId="77777777" w:rsidR="00D52B3D" w:rsidRPr="00052445" w:rsidRDefault="00D52B3D" w:rsidP="00700913">
            <w:pPr>
              <w:spacing w:after="0"/>
              <w:jc w:val="center"/>
              <w:rPr>
                <w:rFonts w:cstheme="minorHAnsi"/>
              </w:rPr>
            </w:pPr>
            <w:r w:rsidRPr="00052445">
              <w:rPr>
                <w:rFonts w:cstheme="minorHAnsi"/>
              </w:rPr>
              <w:t>Plenary</w:t>
            </w:r>
          </w:p>
        </w:tc>
        <w:tc>
          <w:tcPr>
            <w:tcW w:w="1350" w:type="dxa"/>
            <w:tcBorders>
              <w:top w:val="nil"/>
              <w:left w:val="nil"/>
              <w:bottom w:val="single" w:sz="4" w:space="0" w:color="auto"/>
              <w:right w:val="single" w:sz="4" w:space="0" w:color="auto"/>
            </w:tcBorders>
            <w:shd w:val="clear" w:color="auto" w:fill="auto"/>
            <w:noWrap/>
            <w:vAlign w:val="bottom"/>
            <w:hideMark/>
          </w:tcPr>
          <w:p w14:paraId="7845CCF8"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8D5471F" w14:textId="77777777" w:rsidR="00D52B3D" w:rsidRPr="00052445" w:rsidRDefault="00D52B3D" w:rsidP="00700913">
            <w:pPr>
              <w:spacing w:after="0"/>
              <w:jc w:val="center"/>
              <w:rPr>
                <w:rFonts w:cstheme="minorHAnsi"/>
              </w:rPr>
            </w:pPr>
            <w:r w:rsidRPr="00052445">
              <w:rPr>
                <w:rFonts w:cstheme="minorHAnsi"/>
              </w:rPr>
              <w:t>1200-1500</w:t>
            </w:r>
          </w:p>
        </w:tc>
        <w:tc>
          <w:tcPr>
            <w:tcW w:w="990" w:type="dxa"/>
            <w:tcBorders>
              <w:top w:val="nil"/>
              <w:left w:val="nil"/>
              <w:bottom w:val="single" w:sz="4" w:space="0" w:color="auto"/>
              <w:right w:val="single" w:sz="4" w:space="0" w:color="auto"/>
            </w:tcBorders>
            <w:shd w:val="clear" w:color="auto" w:fill="auto"/>
            <w:noWrap/>
            <w:vAlign w:val="bottom"/>
            <w:hideMark/>
          </w:tcPr>
          <w:p w14:paraId="19164203"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5EF2717"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2BB411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4BD2836"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7BC6814"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2A2A8167" w14:textId="77777777" w:rsidTr="00700913">
        <w:trPr>
          <w:trHeight w:val="189"/>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05F6541B" w14:textId="29016C79" w:rsidR="00D52B3D" w:rsidRPr="00CF4301" w:rsidRDefault="00CF4301" w:rsidP="00700913">
            <w:pPr>
              <w:spacing w:after="0"/>
              <w:jc w:val="center"/>
              <w:rPr>
                <w:rFonts w:cstheme="minorHAnsi"/>
                <w:lang w:val="en-GB"/>
              </w:rPr>
            </w:pPr>
            <w:r>
              <w:rPr>
                <w:rFonts w:cstheme="minorHAnsi"/>
              </w:rPr>
              <w:t xml:space="preserve">Break </w:t>
            </w:r>
            <w:r>
              <w:rPr>
                <w:rFonts w:cstheme="minorHAnsi"/>
                <w:lang w:val="en-GB"/>
              </w:rPr>
              <w:t>out 1</w:t>
            </w:r>
          </w:p>
        </w:tc>
        <w:tc>
          <w:tcPr>
            <w:tcW w:w="1350" w:type="dxa"/>
            <w:tcBorders>
              <w:top w:val="nil"/>
              <w:left w:val="nil"/>
              <w:bottom w:val="single" w:sz="4" w:space="0" w:color="auto"/>
              <w:right w:val="single" w:sz="4" w:space="0" w:color="auto"/>
            </w:tcBorders>
            <w:shd w:val="clear" w:color="auto" w:fill="auto"/>
            <w:noWrap/>
            <w:vAlign w:val="bottom"/>
            <w:hideMark/>
          </w:tcPr>
          <w:p w14:paraId="560553D8" w14:textId="77777777" w:rsidR="00D52B3D" w:rsidRPr="00052445" w:rsidRDefault="00D52B3D" w:rsidP="00700913">
            <w:pPr>
              <w:spacing w:after="0"/>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56E5C9D" w14:textId="17C5C4F1" w:rsidR="00D52B3D" w:rsidRPr="007B004D" w:rsidRDefault="00D52B3D" w:rsidP="00700913">
            <w:pPr>
              <w:spacing w:after="0"/>
              <w:jc w:val="center"/>
              <w:rPr>
                <w:rFonts w:cstheme="minorHAnsi"/>
                <w:lang w:val="en-GB"/>
              </w:rPr>
            </w:pPr>
            <w:r w:rsidRPr="00052445">
              <w:rPr>
                <w:rFonts w:cstheme="minorHAnsi"/>
              </w:rPr>
              <w:t>500-</w:t>
            </w:r>
            <w:r w:rsidR="007B004D">
              <w:rPr>
                <w:rFonts w:cstheme="minorHAnsi"/>
                <w:lang w:val="en-GB"/>
              </w:rPr>
              <w:t>700</w:t>
            </w:r>
          </w:p>
        </w:tc>
        <w:tc>
          <w:tcPr>
            <w:tcW w:w="990" w:type="dxa"/>
            <w:tcBorders>
              <w:top w:val="nil"/>
              <w:left w:val="nil"/>
              <w:bottom w:val="single" w:sz="4" w:space="0" w:color="auto"/>
              <w:right w:val="single" w:sz="4" w:space="0" w:color="auto"/>
            </w:tcBorders>
            <w:shd w:val="clear" w:color="auto" w:fill="auto"/>
            <w:noWrap/>
            <w:hideMark/>
          </w:tcPr>
          <w:p w14:paraId="15E3B008"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5AE4D0D6"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172C88D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28A9DEA"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AD8CC83"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72A0C19D"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BB30EA8" w14:textId="2DAC39B9"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2</w:t>
            </w:r>
          </w:p>
        </w:tc>
        <w:tc>
          <w:tcPr>
            <w:tcW w:w="1350" w:type="dxa"/>
            <w:tcBorders>
              <w:top w:val="nil"/>
              <w:left w:val="nil"/>
              <w:bottom w:val="single" w:sz="4" w:space="0" w:color="auto"/>
              <w:right w:val="single" w:sz="4" w:space="0" w:color="auto"/>
            </w:tcBorders>
            <w:shd w:val="clear" w:color="auto" w:fill="auto"/>
            <w:noWrap/>
            <w:vAlign w:val="bottom"/>
            <w:hideMark/>
          </w:tcPr>
          <w:p w14:paraId="5F460C62"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1D560523" w14:textId="404BCFFA" w:rsidR="00D52B3D" w:rsidRPr="00CF4301" w:rsidRDefault="00CF4301" w:rsidP="00700913">
            <w:pPr>
              <w:spacing w:after="0"/>
              <w:jc w:val="center"/>
              <w:rPr>
                <w:rFonts w:cstheme="minorHAnsi"/>
                <w:lang w:val="en-GB"/>
              </w:rPr>
            </w:pPr>
            <w:r>
              <w:rPr>
                <w:rFonts w:cstheme="minorHAnsi"/>
                <w:lang w:val="en-GB"/>
              </w:rPr>
              <w:t>500</w:t>
            </w:r>
          </w:p>
        </w:tc>
        <w:tc>
          <w:tcPr>
            <w:tcW w:w="990" w:type="dxa"/>
            <w:tcBorders>
              <w:top w:val="nil"/>
              <w:left w:val="nil"/>
              <w:bottom w:val="single" w:sz="4" w:space="0" w:color="auto"/>
              <w:right w:val="single" w:sz="4" w:space="0" w:color="auto"/>
            </w:tcBorders>
            <w:shd w:val="clear" w:color="auto" w:fill="auto"/>
            <w:noWrap/>
            <w:hideMark/>
          </w:tcPr>
          <w:p w14:paraId="080FDB06"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63521758"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5F568493"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528F40A"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F26E80A"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64CB1960"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C309927" w14:textId="0462054D"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3</w:t>
            </w:r>
          </w:p>
        </w:tc>
        <w:tc>
          <w:tcPr>
            <w:tcW w:w="1350" w:type="dxa"/>
            <w:tcBorders>
              <w:top w:val="nil"/>
              <w:left w:val="nil"/>
              <w:bottom w:val="single" w:sz="4" w:space="0" w:color="auto"/>
              <w:right w:val="single" w:sz="4" w:space="0" w:color="auto"/>
            </w:tcBorders>
            <w:shd w:val="clear" w:color="auto" w:fill="auto"/>
            <w:noWrap/>
            <w:vAlign w:val="bottom"/>
            <w:hideMark/>
          </w:tcPr>
          <w:p w14:paraId="0F701D0D"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5B1731D2" w14:textId="06EF352D" w:rsidR="00D52B3D" w:rsidRPr="00CF4301" w:rsidRDefault="00CF4301" w:rsidP="00700913">
            <w:pPr>
              <w:spacing w:after="0"/>
              <w:jc w:val="center"/>
              <w:rPr>
                <w:rFonts w:cstheme="minorHAnsi"/>
                <w:lang w:val="en-GB"/>
              </w:rPr>
            </w:pPr>
            <w:r>
              <w:rPr>
                <w:rFonts w:cstheme="minorHAnsi"/>
                <w:lang w:val="en-GB"/>
              </w:rPr>
              <w:t>300</w:t>
            </w:r>
          </w:p>
        </w:tc>
        <w:tc>
          <w:tcPr>
            <w:tcW w:w="990" w:type="dxa"/>
            <w:tcBorders>
              <w:top w:val="nil"/>
              <w:left w:val="nil"/>
              <w:bottom w:val="single" w:sz="4" w:space="0" w:color="auto"/>
              <w:right w:val="single" w:sz="4" w:space="0" w:color="auto"/>
            </w:tcBorders>
            <w:shd w:val="clear" w:color="auto" w:fill="auto"/>
            <w:noWrap/>
            <w:hideMark/>
          </w:tcPr>
          <w:p w14:paraId="23DF24AD"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428EBD17"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78F8F6B1"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21CCE41"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6214119"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34C80BCA"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5E9958AE" w14:textId="6B3B203B"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4</w:t>
            </w:r>
          </w:p>
        </w:tc>
        <w:tc>
          <w:tcPr>
            <w:tcW w:w="1350" w:type="dxa"/>
            <w:tcBorders>
              <w:top w:val="nil"/>
              <w:left w:val="nil"/>
              <w:bottom w:val="single" w:sz="4" w:space="0" w:color="auto"/>
              <w:right w:val="single" w:sz="4" w:space="0" w:color="auto"/>
            </w:tcBorders>
            <w:shd w:val="clear" w:color="auto" w:fill="auto"/>
            <w:noWrap/>
            <w:vAlign w:val="bottom"/>
            <w:hideMark/>
          </w:tcPr>
          <w:p w14:paraId="3BEBFF20"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67A74863" w14:textId="78F59321" w:rsidR="00D52B3D" w:rsidRPr="00CF4301" w:rsidRDefault="00CF4301" w:rsidP="00700913">
            <w:pPr>
              <w:spacing w:after="0"/>
              <w:jc w:val="center"/>
              <w:rPr>
                <w:rFonts w:cstheme="minorHAnsi"/>
                <w:lang w:val="en-GB"/>
              </w:rPr>
            </w:pPr>
            <w:r>
              <w:rPr>
                <w:rFonts w:cstheme="minorHAnsi"/>
                <w:lang w:val="en-GB"/>
              </w:rPr>
              <w:t>200</w:t>
            </w:r>
          </w:p>
        </w:tc>
        <w:tc>
          <w:tcPr>
            <w:tcW w:w="990" w:type="dxa"/>
            <w:tcBorders>
              <w:top w:val="nil"/>
              <w:left w:val="nil"/>
              <w:bottom w:val="single" w:sz="4" w:space="0" w:color="auto"/>
              <w:right w:val="single" w:sz="4" w:space="0" w:color="auto"/>
            </w:tcBorders>
            <w:shd w:val="clear" w:color="auto" w:fill="auto"/>
            <w:noWrap/>
            <w:hideMark/>
          </w:tcPr>
          <w:p w14:paraId="1790EF09"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2E2EE36B"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57D74DB8"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9CD817A"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BED2C44"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315566B8"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79790B1D" w14:textId="38F8E579"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5</w:t>
            </w:r>
          </w:p>
        </w:tc>
        <w:tc>
          <w:tcPr>
            <w:tcW w:w="1350" w:type="dxa"/>
            <w:tcBorders>
              <w:top w:val="nil"/>
              <w:left w:val="nil"/>
              <w:bottom w:val="single" w:sz="4" w:space="0" w:color="auto"/>
              <w:right w:val="single" w:sz="4" w:space="0" w:color="auto"/>
            </w:tcBorders>
            <w:shd w:val="clear" w:color="auto" w:fill="auto"/>
            <w:noWrap/>
            <w:vAlign w:val="bottom"/>
            <w:hideMark/>
          </w:tcPr>
          <w:p w14:paraId="33AC435C"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72A0E295" w14:textId="06BBDD28" w:rsidR="00D52B3D" w:rsidRPr="00CF4301" w:rsidRDefault="00CF4301" w:rsidP="00700913">
            <w:pPr>
              <w:spacing w:after="0"/>
              <w:jc w:val="center"/>
              <w:rPr>
                <w:rFonts w:cstheme="minorHAnsi"/>
                <w:lang w:val="en-GB"/>
              </w:rPr>
            </w:pPr>
            <w:r>
              <w:rPr>
                <w:rFonts w:cstheme="minorHAnsi"/>
                <w:lang w:val="en-GB"/>
              </w:rPr>
              <w:t>200</w:t>
            </w:r>
          </w:p>
        </w:tc>
        <w:tc>
          <w:tcPr>
            <w:tcW w:w="990" w:type="dxa"/>
            <w:tcBorders>
              <w:top w:val="nil"/>
              <w:left w:val="nil"/>
              <w:bottom w:val="single" w:sz="4" w:space="0" w:color="auto"/>
              <w:right w:val="single" w:sz="4" w:space="0" w:color="auto"/>
            </w:tcBorders>
            <w:shd w:val="clear" w:color="auto" w:fill="auto"/>
            <w:noWrap/>
            <w:hideMark/>
          </w:tcPr>
          <w:p w14:paraId="212156E2"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170ECD2F"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2DE23694"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5A548F93"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914E300"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68A1E679"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4527417" w14:textId="58FE6121"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6</w:t>
            </w:r>
          </w:p>
        </w:tc>
        <w:tc>
          <w:tcPr>
            <w:tcW w:w="1350" w:type="dxa"/>
            <w:tcBorders>
              <w:top w:val="nil"/>
              <w:left w:val="nil"/>
              <w:bottom w:val="single" w:sz="4" w:space="0" w:color="auto"/>
              <w:right w:val="single" w:sz="4" w:space="0" w:color="auto"/>
            </w:tcBorders>
            <w:shd w:val="clear" w:color="auto" w:fill="auto"/>
            <w:noWrap/>
            <w:vAlign w:val="bottom"/>
            <w:hideMark/>
          </w:tcPr>
          <w:p w14:paraId="5A3C68A0"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5A86ACE6" w14:textId="42AC9EBD" w:rsidR="00D52B3D" w:rsidRPr="00CF4301" w:rsidRDefault="00CF4301" w:rsidP="00700913">
            <w:pPr>
              <w:spacing w:after="0"/>
              <w:jc w:val="center"/>
              <w:rPr>
                <w:rFonts w:cstheme="minorHAnsi"/>
                <w:lang w:val="en-GB"/>
              </w:rPr>
            </w:pPr>
            <w:r>
              <w:rPr>
                <w:rFonts w:cstheme="minorHAnsi"/>
                <w:lang w:val="en-GB"/>
              </w:rPr>
              <w:t>150</w:t>
            </w:r>
          </w:p>
        </w:tc>
        <w:tc>
          <w:tcPr>
            <w:tcW w:w="990" w:type="dxa"/>
            <w:tcBorders>
              <w:top w:val="nil"/>
              <w:left w:val="nil"/>
              <w:bottom w:val="single" w:sz="4" w:space="0" w:color="auto"/>
              <w:right w:val="single" w:sz="4" w:space="0" w:color="auto"/>
            </w:tcBorders>
            <w:shd w:val="clear" w:color="auto" w:fill="auto"/>
            <w:noWrap/>
            <w:hideMark/>
          </w:tcPr>
          <w:p w14:paraId="7BA3C72C"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551CD81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4E9B0D53"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5B059E"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17F3376C"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19921A2B"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613B1A9" w14:textId="1B89FA7C" w:rsidR="00D52B3D" w:rsidRPr="00052445" w:rsidRDefault="00CF4301" w:rsidP="00700913">
            <w:pPr>
              <w:spacing w:after="0"/>
              <w:jc w:val="center"/>
              <w:rPr>
                <w:rFonts w:cstheme="minorHAnsi"/>
              </w:rPr>
            </w:pPr>
            <w:r>
              <w:rPr>
                <w:rFonts w:cstheme="minorHAnsi"/>
              </w:rPr>
              <w:t xml:space="preserve">Break </w:t>
            </w:r>
            <w:r>
              <w:rPr>
                <w:rFonts w:cstheme="minorHAnsi"/>
                <w:lang w:val="en-GB"/>
              </w:rPr>
              <w:t>out 7</w:t>
            </w:r>
          </w:p>
        </w:tc>
        <w:tc>
          <w:tcPr>
            <w:tcW w:w="1350" w:type="dxa"/>
            <w:tcBorders>
              <w:top w:val="nil"/>
              <w:left w:val="nil"/>
              <w:bottom w:val="single" w:sz="4" w:space="0" w:color="auto"/>
              <w:right w:val="single" w:sz="4" w:space="0" w:color="auto"/>
            </w:tcBorders>
            <w:shd w:val="clear" w:color="auto" w:fill="auto"/>
            <w:noWrap/>
            <w:vAlign w:val="bottom"/>
            <w:hideMark/>
          </w:tcPr>
          <w:p w14:paraId="5C9363FA"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1D6F67E2" w14:textId="77F601E6" w:rsidR="00D52B3D" w:rsidRPr="00052445" w:rsidRDefault="00D52B3D" w:rsidP="00700913">
            <w:pPr>
              <w:spacing w:after="0"/>
              <w:jc w:val="center"/>
              <w:rPr>
                <w:rFonts w:cstheme="minorHAnsi"/>
              </w:rPr>
            </w:pPr>
            <w:r w:rsidRPr="00052445">
              <w:rPr>
                <w:rFonts w:cstheme="minorHAnsi"/>
              </w:rPr>
              <w:t>100</w:t>
            </w:r>
          </w:p>
        </w:tc>
        <w:tc>
          <w:tcPr>
            <w:tcW w:w="990" w:type="dxa"/>
            <w:tcBorders>
              <w:top w:val="nil"/>
              <w:left w:val="nil"/>
              <w:bottom w:val="single" w:sz="4" w:space="0" w:color="auto"/>
              <w:right w:val="single" w:sz="4" w:space="0" w:color="auto"/>
            </w:tcBorders>
            <w:shd w:val="clear" w:color="auto" w:fill="auto"/>
            <w:noWrap/>
            <w:hideMark/>
          </w:tcPr>
          <w:p w14:paraId="55F0F875" w14:textId="77777777" w:rsidR="00D52B3D" w:rsidRPr="00052445" w:rsidRDefault="00D52B3D" w:rsidP="00700913">
            <w:pPr>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hideMark/>
          </w:tcPr>
          <w:p w14:paraId="1878728E"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hideMark/>
          </w:tcPr>
          <w:p w14:paraId="5FCF6117"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31CC8F57"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FA3CA3C"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5C2F9D33"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3DCA11E" w14:textId="77777777" w:rsidR="00D52B3D" w:rsidRPr="00836960" w:rsidRDefault="00D52B3D" w:rsidP="00700913">
            <w:pPr>
              <w:spacing w:after="0"/>
              <w:jc w:val="center"/>
              <w:rPr>
                <w:rFonts w:cstheme="minorHAnsi"/>
              </w:rPr>
            </w:pPr>
            <w:r w:rsidRPr="00836960">
              <w:rPr>
                <w:rFonts w:cstheme="minorHAnsi"/>
              </w:rPr>
              <w:t>3 boardrooms</w:t>
            </w:r>
          </w:p>
        </w:tc>
        <w:tc>
          <w:tcPr>
            <w:tcW w:w="1350" w:type="dxa"/>
            <w:tcBorders>
              <w:top w:val="nil"/>
              <w:left w:val="nil"/>
              <w:bottom w:val="single" w:sz="4" w:space="0" w:color="auto"/>
              <w:right w:val="single" w:sz="4" w:space="0" w:color="auto"/>
            </w:tcBorders>
            <w:shd w:val="clear" w:color="auto" w:fill="auto"/>
            <w:noWrap/>
            <w:vAlign w:val="bottom"/>
            <w:hideMark/>
          </w:tcPr>
          <w:p w14:paraId="121DA7A9"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16B5B4DF" w14:textId="77777777" w:rsidR="00D52B3D" w:rsidRPr="00836960" w:rsidRDefault="00D52B3D" w:rsidP="00700913">
            <w:pPr>
              <w:spacing w:after="0"/>
              <w:jc w:val="center"/>
              <w:rPr>
                <w:rFonts w:cstheme="minorHAnsi"/>
              </w:rPr>
            </w:pPr>
            <w:r w:rsidRPr="00836960">
              <w:rPr>
                <w:rFonts w:cstheme="minorHAnsi"/>
              </w:rPr>
              <w:t>30</w:t>
            </w:r>
          </w:p>
        </w:tc>
        <w:tc>
          <w:tcPr>
            <w:tcW w:w="990" w:type="dxa"/>
            <w:tcBorders>
              <w:top w:val="nil"/>
              <w:left w:val="nil"/>
              <w:bottom w:val="single" w:sz="4" w:space="0" w:color="auto"/>
              <w:right w:val="single" w:sz="4" w:space="0" w:color="auto"/>
            </w:tcBorders>
            <w:shd w:val="clear" w:color="auto" w:fill="auto"/>
            <w:noWrap/>
            <w:vAlign w:val="bottom"/>
            <w:hideMark/>
          </w:tcPr>
          <w:p w14:paraId="53E88482"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1A306398"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D697511"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1BCE584"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6BDD8B7"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5496BFF4"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9AE9AA0" w14:textId="77777777" w:rsidR="00D52B3D" w:rsidRPr="00836960" w:rsidRDefault="00D52B3D" w:rsidP="00700913">
            <w:pPr>
              <w:spacing w:after="0"/>
              <w:jc w:val="center"/>
              <w:rPr>
                <w:rFonts w:cstheme="minorHAnsi"/>
              </w:rPr>
            </w:pPr>
            <w:r w:rsidRPr="00836960">
              <w:rPr>
                <w:rFonts w:cstheme="minorHAnsi"/>
              </w:rPr>
              <w:t>Speaker Ready Room</w:t>
            </w:r>
          </w:p>
        </w:tc>
        <w:tc>
          <w:tcPr>
            <w:tcW w:w="1350" w:type="dxa"/>
            <w:tcBorders>
              <w:top w:val="nil"/>
              <w:left w:val="nil"/>
              <w:bottom w:val="single" w:sz="4" w:space="0" w:color="auto"/>
              <w:right w:val="single" w:sz="4" w:space="0" w:color="auto"/>
            </w:tcBorders>
            <w:shd w:val="clear" w:color="auto" w:fill="auto"/>
            <w:noWrap/>
            <w:vAlign w:val="bottom"/>
            <w:hideMark/>
          </w:tcPr>
          <w:p w14:paraId="2A6EB196"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739F8993" w14:textId="77777777" w:rsidR="00D52B3D" w:rsidRPr="00836960" w:rsidRDefault="00D52B3D" w:rsidP="00700913">
            <w:pPr>
              <w:spacing w:after="0"/>
              <w:jc w:val="center"/>
              <w:rPr>
                <w:rFonts w:cstheme="minorHAnsi"/>
              </w:rPr>
            </w:pPr>
            <w:r w:rsidRPr="00836960">
              <w:rPr>
                <w:rFonts w:cstheme="minorHAnsi"/>
              </w:rPr>
              <w:t>50 sqm</w:t>
            </w:r>
          </w:p>
        </w:tc>
        <w:tc>
          <w:tcPr>
            <w:tcW w:w="990" w:type="dxa"/>
            <w:tcBorders>
              <w:top w:val="nil"/>
              <w:left w:val="nil"/>
              <w:bottom w:val="single" w:sz="4" w:space="0" w:color="auto"/>
              <w:right w:val="single" w:sz="4" w:space="0" w:color="auto"/>
            </w:tcBorders>
            <w:shd w:val="clear" w:color="auto" w:fill="auto"/>
            <w:noWrap/>
            <w:vAlign w:val="bottom"/>
            <w:hideMark/>
          </w:tcPr>
          <w:p w14:paraId="4A6DD48C"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27FDA58"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DE859DB"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5CBF203"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3C10338F"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3EB7172E"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364EC6A9" w14:textId="6FB8E281" w:rsidR="00D52B3D" w:rsidRPr="00836960" w:rsidRDefault="00D52B3D" w:rsidP="00700913">
            <w:pPr>
              <w:spacing w:after="0"/>
              <w:jc w:val="center"/>
              <w:rPr>
                <w:rFonts w:cstheme="minorHAnsi"/>
              </w:rPr>
            </w:pPr>
            <w:r w:rsidRPr="00836960">
              <w:rPr>
                <w:rFonts w:cstheme="minorHAnsi"/>
              </w:rPr>
              <w:t xml:space="preserve">Society </w:t>
            </w:r>
            <w:r w:rsidR="00C12B0A" w:rsidRPr="00836960">
              <w:rPr>
                <w:rFonts w:cstheme="minorHAnsi"/>
                <w:lang w:val="en-GB"/>
              </w:rPr>
              <w:t>O</w:t>
            </w:r>
            <w:proofErr w:type="spellStart"/>
            <w:r w:rsidRPr="00836960">
              <w:rPr>
                <w:rFonts w:cstheme="minorHAnsi"/>
              </w:rPr>
              <w:t>ffice</w:t>
            </w:r>
            <w:proofErr w:type="spellEnd"/>
          </w:p>
        </w:tc>
        <w:tc>
          <w:tcPr>
            <w:tcW w:w="1350" w:type="dxa"/>
            <w:tcBorders>
              <w:top w:val="nil"/>
              <w:left w:val="nil"/>
              <w:bottom w:val="single" w:sz="4" w:space="0" w:color="auto"/>
              <w:right w:val="single" w:sz="4" w:space="0" w:color="auto"/>
            </w:tcBorders>
            <w:shd w:val="clear" w:color="auto" w:fill="auto"/>
            <w:noWrap/>
            <w:vAlign w:val="bottom"/>
            <w:hideMark/>
          </w:tcPr>
          <w:p w14:paraId="07282521"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A250D66" w14:textId="19DF99F6" w:rsidR="00D52B3D" w:rsidRPr="00836960" w:rsidRDefault="00836960" w:rsidP="00700913">
            <w:pPr>
              <w:spacing w:after="0"/>
              <w:jc w:val="center"/>
              <w:rPr>
                <w:rFonts w:cstheme="minorHAnsi"/>
                <w:lang w:val="en-GB"/>
              </w:rPr>
            </w:pPr>
            <w:r w:rsidRPr="00836960">
              <w:rPr>
                <w:rFonts w:cstheme="minorHAnsi"/>
                <w:lang w:val="en-GB"/>
              </w:rPr>
              <w:t>10</w:t>
            </w:r>
          </w:p>
        </w:tc>
        <w:tc>
          <w:tcPr>
            <w:tcW w:w="990" w:type="dxa"/>
            <w:tcBorders>
              <w:top w:val="nil"/>
              <w:left w:val="nil"/>
              <w:bottom w:val="single" w:sz="4" w:space="0" w:color="auto"/>
              <w:right w:val="single" w:sz="4" w:space="0" w:color="auto"/>
            </w:tcBorders>
            <w:shd w:val="clear" w:color="auto" w:fill="auto"/>
            <w:noWrap/>
            <w:vAlign w:val="bottom"/>
            <w:hideMark/>
          </w:tcPr>
          <w:p w14:paraId="6A7FD48C"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4509FE8A"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2B76BB64"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04FFBB35"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61BD857E"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7AF19746"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101027A" w14:textId="77777777" w:rsidR="00D52B3D" w:rsidRPr="00836960" w:rsidRDefault="00D52B3D" w:rsidP="00700913">
            <w:pPr>
              <w:spacing w:after="0"/>
              <w:jc w:val="center"/>
              <w:rPr>
                <w:rFonts w:cstheme="minorHAnsi"/>
              </w:rPr>
            </w:pPr>
            <w:r w:rsidRPr="00836960">
              <w:rPr>
                <w:rFonts w:cstheme="minorHAnsi"/>
              </w:rPr>
              <w:t>Kenes Office</w:t>
            </w:r>
          </w:p>
        </w:tc>
        <w:tc>
          <w:tcPr>
            <w:tcW w:w="1350" w:type="dxa"/>
            <w:tcBorders>
              <w:top w:val="nil"/>
              <w:left w:val="nil"/>
              <w:bottom w:val="single" w:sz="4" w:space="0" w:color="auto"/>
              <w:right w:val="single" w:sz="4" w:space="0" w:color="auto"/>
            </w:tcBorders>
            <w:shd w:val="clear" w:color="auto" w:fill="auto"/>
            <w:noWrap/>
            <w:vAlign w:val="bottom"/>
            <w:hideMark/>
          </w:tcPr>
          <w:p w14:paraId="6EC8AFB9"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240A4F42" w14:textId="77777777" w:rsidR="00D52B3D" w:rsidRPr="00836960" w:rsidRDefault="00D52B3D" w:rsidP="00700913">
            <w:pPr>
              <w:spacing w:after="0"/>
              <w:jc w:val="center"/>
              <w:rPr>
                <w:rFonts w:cstheme="minorHAnsi"/>
              </w:rPr>
            </w:pPr>
            <w:r w:rsidRPr="00836960">
              <w:rPr>
                <w:rFonts w:cstheme="minorHAnsi"/>
              </w:rPr>
              <w:t>10</w:t>
            </w:r>
          </w:p>
        </w:tc>
        <w:tc>
          <w:tcPr>
            <w:tcW w:w="990" w:type="dxa"/>
            <w:tcBorders>
              <w:top w:val="nil"/>
              <w:left w:val="nil"/>
              <w:bottom w:val="single" w:sz="4" w:space="0" w:color="auto"/>
              <w:right w:val="single" w:sz="4" w:space="0" w:color="auto"/>
            </w:tcBorders>
            <w:shd w:val="clear" w:color="auto" w:fill="auto"/>
            <w:noWrap/>
            <w:vAlign w:val="bottom"/>
            <w:hideMark/>
          </w:tcPr>
          <w:p w14:paraId="3A8F64FA"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2A21A808"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838133F"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4A4737A5"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292E9407"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44EA3C1C"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21454441" w14:textId="77777777" w:rsidR="00D52B3D" w:rsidRPr="00836960" w:rsidRDefault="00D52B3D" w:rsidP="00700913">
            <w:pPr>
              <w:spacing w:after="0"/>
              <w:jc w:val="center"/>
              <w:rPr>
                <w:rFonts w:cstheme="minorHAnsi"/>
              </w:rPr>
            </w:pPr>
            <w:r w:rsidRPr="00836960">
              <w:rPr>
                <w:rFonts w:cstheme="minorHAnsi"/>
              </w:rPr>
              <w:t>Storage</w:t>
            </w:r>
          </w:p>
        </w:tc>
        <w:tc>
          <w:tcPr>
            <w:tcW w:w="1350" w:type="dxa"/>
            <w:tcBorders>
              <w:top w:val="nil"/>
              <w:left w:val="nil"/>
              <w:bottom w:val="single" w:sz="4" w:space="0" w:color="auto"/>
              <w:right w:val="single" w:sz="4" w:space="0" w:color="auto"/>
            </w:tcBorders>
            <w:shd w:val="clear" w:color="auto" w:fill="auto"/>
            <w:noWrap/>
            <w:vAlign w:val="bottom"/>
            <w:hideMark/>
          </w:tcPr>
          <w:p w14:paraId="795833C6"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47C71BAE" w14:textId="77777777" w:rsidR="00D52B3D" w:rsidRPr="00836960" w:rsidRDefault="00D52B3D" w:rsidP="00700913">
            <w:pPr>
              <w:spacing w:after="0"/>
              <w:jc w:val="center"/>
              <w:rPr>
                <w:rFonts w:cstheme="minorHAnsi"/>
              </w:rPr>
            </w:pPr>
            <w:r w:rsidRPr="00836960">
              <w:rPr>
                <w:rFonts w:cstheme="minorHAnsi"/>
              </w:rPr>
              <w:t>65 sqm</w:t>
            </w:r>
          </w:p>
        </w:tc>
        <w:tc>
          <w:tcPr>
            <w:tcW w:w="990" w:type="dxa"/>
            <w:tcBorders>
              <w:top w:val="nil"/>
              <w:left w:val="nil"/>
              <w:bottom w:val="single" w:sz="4" w:space="0" w:color="auto"/>
              <w:right w:val="single" w:sz="4" w:space="0" w:color="auto"/>
            </w:tcBorders>
            <w:shd w:val="clear" w:color="auto" w:fill="auto"/>
            <w:noWrap/>
            <w:vAlign w:val="bottom"/>
            <w:hideMark/>
          </w:tcPr>
          <w:p w14:paraId="3C7DB9A7"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3E481489"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E488F94"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0B9095D"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05A92482" w14:textId="77777777" w:rsidR="00D52B3D" w:rsidRPr="00836960" w:rsidRDefault="00D52B3D" w:rsidP="00700913">
            <w:pPr>
              <w:spacing w:after="0"/>
              <w:jc w:val="center"/>
              <w:rPr>
                <w:rFonts w:cstheme="minorHAnsi"/>
              </w:rPr>
            </w:pPr>
            <w:r w:rsidRPr="00836960">
              <w:rPr>
                <w:rFonts w:cstheme="minorHAnsi"/>
              </w:rPr>
              <w:t>Congress full day</w:t>
            </w:r>
          </w:p>
        </w:tc>
      </w:tr>
      <w:tr w:rsidR="00D52B3D" w:rsidRPr="00052445" w14:paraId="1B36A44E"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6910D071" w14:textId="77777777" w:rsidR="00D52B3D" w:rsidRPr="00052445" w:rsidRDefault="00D52B3D" w:rsidP="00700913">
            <w:pPr>
              <w:spacing w:after="0"/>
              <w:jc w:val="center"/>
              <w:rPr>
                <w:rFonts w:cstheme="minorHAnsi"/>
              </w:rPr>
            </w:pPr>
            <w:r w:rsidRPr="00052445">
              <w:rPr>
                <w:rFonts w:cstheme="minorHAnsi"/>
              </w:rPr>
              <w:t>Exhibition</w:t>
            </w:r>
          </w:p>
        </w:tc>
        <w:tc>
          <w:tcPr>
            <w:tcW w:w="1350" w:type="dxa"/>
            <w:tcBorders>
              <w:top w:val="nil"/>
              <w:left w:val="nil"/>
              <w:bottom w:val="single" w:sz="4" w:space="0" w:color="auto"/>
              <w:right w:val="single" w:sz="4" w:space="0" w:color="auto"/>
            </w:tcBorders>
            <w:shd w:val="clear" w:color="auto" w:fill="auto"/>
            <w:noWrap/>
            <w:vAlign w:val="bottom"/>
            <w:hideMark/>
          </w:tcPr>
          <w:p w14:paraId="451969D3"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7AFD9745" w14:textId="77777777" w:rsidR="00D52B3D" w:rsidRPr="00052445" w:rsidRDefault="00D52B3D" w:rsidP="00700913">
            <w:pPr>
              <w:spacing w:after="0"/>
              <w:jc w:val="center"/>
              <w:rPr>
                <w:rFonts w:cstheme="minorHAnsi"/>
              </w:rPr>
            </w:pPr>
            <w:r w:rsidRPr="00052445">
              <w:rPr>
                <w:rFonts w:cstheme="minorHAnsi"/>
              </w:rPr>
              <w:t>2500 sqm</w:t>
            </w:r>
          </w:p>
        </w:tc>
        <w:tc>
          <w:tcPr>
            <w:tcW w:w="990" w:type="dxa"/>
            <w:tcBorders>
              <w:top w:val="nil"/>
              <w:left w:val="nil"/>
              <w:bottom w:val="single" w:sz="4" w:space="0" w:color="auto"/>
              <w:right w:val="single" w:sz="4" w:space="0" w:color="auto"/>
            </w:tcBorders>
            <w:shd w:val="clear" w:color="auto" w:fill="auto"/>
            <w:noWrap/>
            <w:vAlign w:val="bottom"/>
            <w:hideMark/>
          </w:tcPr>
          <w:p w14:paraId="6DA1272D"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5A68E5F4"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054A9E2E"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AA30AB4"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7BDE5382"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33EDEC46"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1A4A0467" w14:textId="77777777" w:rsidR="00D52B3D" w:rsidRPr="00052445" w:rsidRDefault="00D52B3D" w:rsidP="00700913">
            <w:pPr>
              <w:spacing w:after="0"/>
              <w:jc w:val="center"/>
              <w:rPr>
                <w:rFonts w:cstheme="minorHAnsi"/>
              </w:rPr>
            </w:pPr>
            <w:r w:rsidRPr="00052445">
              <w:rPr>
                <w:rFonts w:cstheme="minorHAnsi"/>
              </w:rPr>
              <w:t>Posters Area</w:t>
            </w:r>
          </w:p>
        </w:tc>
        <w:tc>
          <w:tcPr>
            <w:tcW w:w="1350" w:type="dxa"/>
            <w:tcBorders>
              <w:top w:val="nil"/>
              <w:left w:val="nil"/>
              <w:bottom w:val="single" w:sz="4" w:space="0" w:color="auto"/>
              <w:right w:val="single" w:sz="4" w:space="0" w:color="auto"/>
            </w:tcBorders>
            <w:shd w:val="clear" w:color="auto" w:fill="auto"/>
            <w:noWrap/>
            <w:vAlign w:val="bottom"/>
            <w:hideMark/>
          </w:tcPr>
          <w:p w14:paraId="2497A282" w14:textId="77777777" w:rsidR="00D52B3D" w:rsidRPr="00052445"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02E23BFF" w14:textId="77777777" w:rsidR="00D52B3D" w:rsidRDefault="00942912" w:rsidP="00700913">
            <w:pPr>
              <w:spacing w:after="0"/>
              <w:jc w:val="center"/>
              <w:rPr>
                <w:rFonts w:cstheme="minorHAnsi"/>
                <w:lang w:val="en-GB"/>
              </w:rPr>
            </w:pPr>
            <w:r>
              <w:rPr>
                <w:rFonts w:cstheme="minorHAnsi"/>
                <w:lang w:val="en-GB"/>
              </w:rPr>
              <w:t>2000</w:t>
            </w:r>
          </w:p>
          <w:p w14:paraId="68422CD1" w14:textId="3C246600" w:rsidR="00942912" w:rsidRPr="00942912" w:rsidRDefault="00942912" w:rsidP="00700913">
            <w:pPr>
              <w:spacing w:after="0"/>
              <w:jc w:val="center"/>
              <w:rPr>
                <w:rFonts w:cstheme="minorHAnsi"/>
                <w:lang w:val="en-GB"/>
              </w:rPr>
            </w:pPr>
            <w:r w:rsidRPr="00052445">
              <w:rPr>
                <w:rFonts w:cstheme="minorHAnsi"/>
              </w:rPr>
              <w:t>sqm</w:t>
            </w:r>
          </w:p>
        </w:tc>
        <w:tc>
          <w:tcPr>
            <w:tcW w:w="990" w:type="dxa"/>
            <w:tcBorders>
              <w:top w:val="nil"/>
              <w:left w:val="nil"/>
              <w:bottom w:val="single" w:sz="4" w:space="0" w:color="auto"/>
              <w:right w:val="single" w:sz="4" w:space="0" w:color="auto"/>
            </w:tcBorders>
            <w:shd w:val="clear" w:color="auto" w:fill="auto"/>
            <w:noWrap/>
            <w:vAlign w:val="bottom"/>
            <w:hideMark/>
          </w:tcPr>
          <w:p w14:paraId="4DBE34BA" w14:textId="77777777" w:rsidR="00D52B3D" w:rsidRPr="00052445" w:rsidRDefault="00D52B3D" w:rsidP="00700913">
            <w:pPr>
              <w:spacing w:after="0"/>
              <w:jc w:val="center"/>
              <w:rPr>
                <w:rFonts w:cstheme="minorHAnsi"/>
              </w:rPr>
            </w:pPr>
          </w:p>
        </w:tc>
        <w:tc>
          <w:tcPr>
            <w:tcW w:w="1170" w:type="dxa"/>
            <w:tcBorders>
              <w:top w:val="nil"/>
              <w:left w:val="nil"/>
              <w:bottom w:val="single" w:sz="4" w:space="0" w:color="auto"/>
              <w:right w:val="single" w:sz="4" w:space="0" w:color="auto"/>
            </w:tcBorders>
            <w:shd w:val="clear" w:color="auto" w:fill="auto"/>
            <w:noWrap/>
            <w:vAlign w:val="bottom"/>
            <w:hideMark/>
          </w:tcPr>
          <w:p w14:paraId="14F9A581" w14:textId="77777777" w:rsidR="00D52B3D" w:rsidRPr="00052445" w:rsidRDefault="00D52B3D" w:rsidP="00700913">
            <w:pPr>
              <w:spacing w:after="0"/>
              <w:jc w:val="center"/>
              <w:rPr>
                <w:rFonts w:cstheme="minorHAnsi"/>
              </w:rPr>
            </w:pPr>
            <w:r w:rsidRPr="00052445">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484F08D9" w14:textId="77777777" w:rsidR="00D52B3D" w:rsidRPr="00052445" w:rsidRDefault="00D52B3D" w:rsidP="00700913">
            <w:pPr>
              <w:spacing w:after="0"/>
              <w:jc w:val="center"/>
              <w:rPr>
                <w:rFonts w:cstheme="minorHAnsi"/>
              </w:rPr>
            </w:pPr>
            <w:r w:rsidRPr="00052445">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1B135582" w14:textId="77777777" w:rsidR="00D52B3D" w:rsidRPr="00052445" w:rsidRDefault="00D52B3D" w:rsidP="00700913">
            <w:pPr>
              <w:spacing w:after="0"/>
              <w:jc w:val="center"/>
              <w:rPr>
                <w:rFonts w:cstheme="minorHAnsi"/>
              </w:rPr>
            </w:pPr>
            <w:r w:rsidRPr="00052445">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4FC42C8D" w14:textId="77777777" w:rsidR="00D52B3D" w:rsidRPr="00052445" w:rsidRDefault="00D52B3D" w:rsidP="00700913">
            <w:pPr>
              <w:spacing w:after="0"/>
              <w:jc w:val="center"/>
              <w:rPr>
                <w:rFonts w:cstheme="minorHAnsi"/>
              </w:rPr>
            </w:pPr>
            <w:r w:rsidRPr="00052445">
              <w:rPr>
                <w:rFonts w:cstheme="minorHAnsi"/>
              </w:rPr>
              <w:t>Congress full day</w:t>
            </w:r>
          </w:p>
        </w:tc>
      </w:tr>
      <w:tr w:rsidR="00D52B3D" w:rsidRPr="00052445" w14:paraId="16F05D46" w14:textId="77777777" w:rsidTr="00700913">
        <w:trPr>
          <w:trHeight w:val="300"/>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14:paraId="498E051B" w14:textId="77777777" w:rsidR="00D52B3D" w:rsidRPr="00836960" w:rsidRDefault="00D52B3D" w:rsidP="00700913">
            <w:pPr>
              <w:spacing w:after="0"/>
              <w:jc w:val="center"/>
              <w:rPr>
                <w:rFonts w:cstheme="minorHAnsi"/>
              </w:rPr>
            </w:pPr>
            <w:r w:rsidRPr="00836960">
              <w:rPr>
                <w:rFonts w:cstheme="minorHAnsi"/>
              </w:rPr>
              <w:t>Registration Area</w:t>
            </w:r>
          </w:p>
        </w:tc>
        <w:tc>
          <w:tcPr>
            <w:tcW w:w="1350" w:type="dxa"/>
            <w:tcBorders>
              <w:top w:val="nil"/>
              <w:left w:val="nil"/>
              <w:bottom w:val="single" w:sz="4" w:space="0" w:color="auto"/>
              <w:right w:val="single" w:sz="4" w:space="0" w:color="auto"/>
            </w:tcBorders>
            <w:shd w:val="clear" w:color="auto" w:fill="auto"/>
            <w:noWrap/>
            <w:vAlign w:val="bottom"/>
            <w:hideMark/>
          </w:tcPr>
          <w:p w14:paraId="6866C82E" w14:textId="77777777" w:rsidR="00D52B3D" w:rsidRPr="00836960" w:rsidRDefault="00D52B3D" w:rsidP="00700913">
            <w:pPr>
              <w:spacing w:after="0"/>
              <w:jc w:val="center"/>
              <w:rPr>
                <w:rFonts w:cstheme="minorHAnsi"/>
              </w:rPr>
            </w:pPr>
          </w:p>
        </w:tc>
        <w:tc>
          <w:tcPr>
            <w:tcW w:w="1080" w:type="dxa"/>
            <w:tcBorders>
              <w:top w:val="nil"/>
              <w:left w:val="nil"/>
              <w:bottom w:val="single" w:sz="4" w:space="0" w:color="auto"/>
              <w:right w:val="single" w:sz="4" w:space="0" w:color="auto"/>
            </w:tcBorders>
            <w:shd w:val="clear" w:color="auto" w:fill="auto"/>
            <w:noWrap/>
            <w:vAlign w:val="center"/>
            <w:hideMark/>
          </w:tcPr>
          <w:p w14:paraId="4A1A71B7" w14:textId="26F4679B" w:rsidR="00D52B3D" w:rsidRPr="00836960" w:rsidRDefault="00836960" w:rsidP="00700913">
            <w:pPr>
              <w:spacing w:after="0"/>
              <w:jc w:val="center"/>
              <w:rPr>
                <w:rFonts w:cstheme="minorHAnsi"/>
                <w:lang w:val="en-GB"/>
              </w:rPr>
            </w:pPr>
            <w:r w:rsidRPr="00836960">
              <w:rPr>
                <w:rFonts w:cstheme="minorHAnsi"/>
                <w:lang w:val="en-GB"/>
              </w:rPr>
              <w:t>n/a</w:t>
            </w:r>
          </w:p>
        </w:tc>
        <w:tc>
          <w:tcPr>
            <w:tcW w:w="990" w:type="dxa"/>
            <w:tcBorders>
              <w:top w:val="nil"/>
              <w:left w:val="nil"/>
              <w:bottom w:val="single" w:sz="4" w:space="0" w:color="auto"/>
              <w:right w:val="single" w:sz="4" w:space="0" w:color="auto"/>
            </w:tcBorders>
            <w:shd w:val="clear" w:color="auto" w:fill="auto"/>
            <w:noWrap/>
            <w:vAlign w:val="bottom"/>
            <w:hideMark/>
          </w:tcPr>
          <w:p w14:paraId="73894D9F" w14:textId="77777777" w:rsidR="00D52B3D" w:rsidRPr="00836960" w:rsidRDefault="00D52B3D" w:rsidP="00700913">
            <w:pPr>
              <w:spacing w:after="0"/>
              <w:jc w:val="center"/>
              <w:rPr>
                <w:rFonts w:cstheme="minorHAnsi"/>
              </w:rPr>
            </w:pPr>
            <w:r w:rsidRPr="00836960">
              <w:rPr>
                <w:rFonts w:cstheme="minorHAnsi"/>
              </w:rPr>
              <w:t>Set up</w:t>
            </w:r>
          </w:p>
        </w:tc>
        <w:tc>
          <w:tcPr>
            <w:tcW w:w="1170" w:type="dxa"/>
            <w:tcBorders>
              <w:top w:val="nil"/>
              <w:left w:val="nil"/>
              <w:bottom w:val="single" w:sz="4" w:space="0" w:color="auto"/>
              <w:right w:val="single" w:sz="4" w:space="0" w:color="auto"/>
            </w:tcBorders>
            <w:shd w:val="clear" w:color="auto" w:fill="auto"/>
            <w:noWrap/>
            <w:vAlign w:val="bottom"/>
            <w:hideMark/>
          </w:tcPr>
          <w:p w14:paraId="7573CC49"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767112B7" w14:textId="77777777" w:rsidR="00D52B3D" w:rsidRPr="00836960" w:rsidRDefault="00D52B3D" w:rsidP="00700913">
            <w:pPr>
              <w:spacing w:after="0"/>
              <w:jc w:val="center"/>
              <w:rPr>
                <w:rFonts w:cstheme="minorHAnsi"/>
              </w:rPr>
            </w:pPr>
            <w:r w:rsidRPr="00836960">
              <w:rPr>
                <w:rFonts w:cstheme="minorHAnsi"/>
              </w:rPr>
              <w:t>Congress full day</w:t>
            </w:r>
          </w:p>
        </w:tc>
        <w:tc>
          <w:tcPr>
            <w:tcW w:w="1170" w:type="dxa"/>
            <w:tcBorders>
              <w:top w:val="nil"/>
              <w:left w:val="nil"/>
              <w:bottom w:val="single" w:sz="4" w:space="0" w:color="auto"/>
              <w:right w:val="single" w:sz="4" w:space="0" w:color="auto"/>
            </w:tcBorders>
            <w:shd w:val="clear" w:color="auto" w:fill="auto"/>
            <w:noWrap/>
            <w:vAlign w:val="bottom"/>
            <w:hideMark/>
          </w:tcPr>
          <w:p w14:paraId="6AE7DC9B" w14:textId="77777777" w:rsidR="00D52B3D" w:rsidRPr="00836960" w:rsidRDefault="00D52B3D" w:rsidP="00700913">
            <w:pPr>
              <w:spacing w:after="0"/>
              <w:jc w:val="center"/>
              <w:rPr>
                <w:rFonts w:cstheme="minorHAnsi"/>
              </w:rPr>
            </w:pPr>
            <w:r w:rsidRPr="00836960">
              <w:rPr>
                <w:rFonts w:cstheme="minorHAnsi"/>
              </w:rPr>
              <w:t>Congress full day</w:t>
            </w:r>
          </w:p>
        </w:tc>
        <w:tc>
          <w:tcPr>
            <w:tcW w:w="1260" w:type="dxa"/>
            <w:tcBorders>
              <w:top w:val="nil"/>
              <w:left w:val="nil"/>
              <w:bottom w:val="single" w:sz="4" w:space="0" w:color="auto"/>
              <w:right w:val="single" w:sz="4" w:space="0" w:color="auto"/>
            </w:tcBorders>
            <w:shd w:val="clear" w:color="auto" w:fill="auto"/>
            <w:noWrap/>
            <w:vAlign w:val="bottom"/>
            <w:hideMark/>
          </w:tcPr>
          <w:p w14:paraId="5C071653" w14:textId="77777777" w:rsidR="00D52B3D" w:rsidRPr="00836960" w:rsidRDefault="00D52B3D" w:rsidP="00700913">
            <w:pPr>
              <w:spacing w:after="0"/>
              <w:jc w:val="center"/>
              <w:rPr>
                <w:rFonts w:cstheme="minorHAnsi"/>
              </w:rPr>
            </w:pPr>
            <w:r w:rsidRPr="00836960">
              <w:rPr>
                <w:rFonts w:cstheme="minorHAnsi"/>
              </w:rPr>
              <w:t>Congress full day</w:t>
            </w:r>
          </w:p>
        </w:tc>
      </w:tr>
    </w:tbl>
    <w:p w14:paraId="1E370838" w14:textId="79F61A9E" w:rsidR="00D52B3D" w:rsidRPr="00052445" w:rsidRDefault="00D52B3D" w:rsidP="00B81C12">
      <w:r w:rsidRPr="00052445">
        <w:br w:type="page"/>
      </w:r>
      <w:r w:rsidR="007C5777">
        <w:rPr>
          <w:lang w:val="en-GB"/>
        </w:rPr>
        <w:lastRenderedPageBreak/>
        <w:t xml:space="preserve">2.4 </w:t>
      </w:r>
      <w:r w:rsidRPr="00052445">
        <w:t>ACCOMMODATION AND TRAVEL</w:t>
      </w:r>
    </w:p>
    <w:p w14:paraId="40431241" w14:textId="77777777" w:rsidR="00D52B3D" w:rsidRPr="00052445" w:rsidRDefault="00D52B3D" w:rsidP="00D52B3D">
      <w:pPr>
        <w:spacing w:after="0"/>
        <w:rPr>
          <w:rFonts w:cstheme="minorHAnsi"/>
        </w:rPr>
      </w:pPr>
    </w:p>
    <w:p w14:paraId="68200D25" w14:textId="4B42086A" w:rsidR="00D52B3D" w:rsidRPr="007C5777" w:rsidRDefault="00D52B3D" w:rsidP="00D52B3D">
      <w:pPr>
        <w:spacing w:after="0"/>
        <w:rPr>
          <w:rFonts w:cstheme="minorHAnsi"/>
          <w:b/>
          <w:lang w:val="en-GB"/>
        </w:rPr>
      </w:pPr>
      <w:r w:rsidRPr="007C5777">
        <w:rPr>
          <w:rFonts w:cstheme="minorHAnsi"/>
          <w:b/>
        </w:rPr>
        <w:t>Hotels</w:t>
      </w:r>
      <w:r w:rsidR="007C5777">
        <w:rPr>
          <w:rFonts w:cstheme="minorHAnsi"/>
          <w:b/>
          <w:lang w:val="en-GB"/>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7"/>
        <w:gridCol w:w="1762"/>
        <w:gridCol w:w="1701"/>
        <w:gridCol w:w="1843"/>
        <w:gridCol w:w="1559"/>
        <w:gridCol w:w="1577"/>
      </w:tblGrid>
      <w:tr w:rsidR="00D52B3D" w:rsidRPr="00052445" w14:paraId="274DA9C3" w14:textId="77777777" w:rsidTr="00700913">
        <w:trPr>
          <w:trHeight w:val="475"/>
        </w:trPr>
        <w:tc>
          <w:tcPr>
            <w:tcW w:w="1357" w:type="dxa"/>
            <w:vAlign w:val="center"/>
          </w:tcPr>
          <w:p w14:paraId="30A533DC" w14:textId="5E33AE35" w:rsidR="00D52B3D" w:rsidRPr="00052445" w:rsidRDefault="003F56FC" w:rsidP="00700913">
            <w:pPr>
              <w:spacing w:after="0"/>
              <w:rPr>
                <w:rFonts w:cstheme="minorHAnsi"/>
              </w:rPr>
            </w:pPr>
            <w:r>
              <w:rPr>
                <w:rFonts w:cstheme="minorHAnsi"/>
                <w:lang w:val="en-GB"/>
              </w:rPr>
              <w:t>C</w:t>
            </w:r>
            <w:proofErr w:type="spellStart"/>
            <w:r w:rsidR="00D52B3D" w:rsidRPr="00052445">
              <w:rPr>
                <w:rFonts w:cstheme="minorHAnsi"/>
              </w:rPr>
              <w:t>ategory</w:t>
            </w:r>
            <w:proofErr w:type="spellEnd"/>
          </w:p>
        </w:tc>
        <w:tc>
          <w:tcPr>
            <w:tcW w:w="1762" w:type="dxa"/>
            <w:vAlign w:val="center"/>
          </w:tcPr>
          <w:p w14:paraId="4CC35C95" w14:textId="7A05CDA7" w:rsidR="00D52B3D" w:rsidRPr="00052445" w:rsidRDefault="003F56FC" w:rsidP="00700913">
            <w:pPr>
              <w:spacing w:after="0"/>
              <w:rPr>
                <w:rFonts w:cstheme="minorHAnsi"/>
              </w:rPr>
            </w:pPr>
            <w:r>
              <w:rPr>
                <w:rFonts w:cstheme="minorHAnsi"/>
                <w:lang w:val="en-GB"/>
              </w:rPr>
              <w:t>N</w:t>
            </w:r>
            <w:r w:rsidR="00D52B3D" w:rsidRPr="00052445">
              <w:rPr>
                <w:rFonts w:cstheme="minorHAnsi"/>
              </w:rPr>
              <w:t>umber of hotels</w:t>
            </w:r>
          </w:p>
        </w:tc>
        <w:tc>
          <w:tcPr>
            <w:tcW w:w="1701" w:type="dxa"/>
            <w:vAlign w:val="center"/>
          </w:tcPr>
          <w:p w14:paraId="7DC39BEA" w14:textId="2490395E" w:rsidR="00D52B3D" w:rsidRPr="00052445" w:rsidRDefault="003F56FC" w:rsidP="00700913">
            <w:pPr>
              <w:spacing w:after="0"/>
              <w:rPr>
                <w:rFonts w:cstheme="minorHAnsi"/>
              </w:rPr>
            </w:pPr>
            <w:r>
              <w:rPr>
                <w:rFonts w:cstheme="minorHAnsi"/>
                <w:lang w:val="en-GB"/>
              </w:rPr>
              <w:t>N</w:t>
            </w:r>
            <w:r w:rsidR="00D52B3D" w:rsidRPr="00052445">
              <w:rPr>
                <w:rFonts w:cstheme="minorHAnsi"/>
              </w:rPr>
              <w:t>umber of rooms</w:t>
            </w:r>
          </w:p>
        </w:tc>
        <w:tc>
          <w:tcPr>
            <w:tcW w:w="1843" w:type="dxa"/>
            <w:vAlign w:val="center"/>
          </w:tcPr>
          <w:p w14:paraId="54414D67" w14:textId="5941C3B1" w:rsidR="00D52B3D" w:rsidRPr="00356793" w:rsidRDefault="003F56FC" w:rsidP="00700913">
            <w:pPr>
              <w:spacing w:after="0"/>
              <w:rPr>
                <w:rFonts w:cstheme="minorHAnsi"/>
                <w:lang w:val="en-US"/>
              </w:rPr>
            </w:pPr>
            <w:r>
              <w:rPr>
                <w:rFonts w:cstheme="minorHAnsi"/>
                <w:lang w:val="en-GB"/>
              </w:rPr>
              <w:t>A</w:t>
            </w:r>
            <w:proofErr w:type="spellStart"/>
            <w:r w:rsidR="00D52B3D" w:rsidRPr="00052445">
              <w:rPr>
                <w:rFonts w:cstheme="minorHAnsi"/>
              </w:rPr>
              <w:t>verage</w:t>
            </w:r>
            <w:proofErr w:type="spellEnd"/>
            <w:r w:rsidR="00D52B3D" w:rsidRPr="00052445">
              <w:rPr>
                <w:rFonts w:cstheme="minorHAnsi"/>
              </w:rPr>
              <w:t xml:space="preserve"> cost range</w:t>
            </w:r>
            <w:r w:rsidR="001229AF">
              <w:rPr>
                <w:rFonts w:cstheme="minorHAnsi"/>
                <w:lang w:val="en-US"/>
              </w:rPr>
              <w:t xml:space="preserve"> for the proposed season</w:t>
            </w:r>
          </w:p>
        </w:tc>
        <w:tc>
          <w:tcPr>
            <w:tcW w:w="1559" w:type="dxa"/>
            <w:vAlign w:val="center"/>
          </w:tcPr>
          <w:p w14:paraId="684349BF" w14:textId="77777777" w:rsidR="00D52B3D" w:rsidRPr="00052445" w:rsidRDefault="00D52B3D" w:rsidP="00700913">
            <w:pPr>
              <w:spacing w:after="0"/>
              <w:rPr>
                <w:rFonts w:cstheme="minorHAnsi"/>
              </w:rPr>
            </w:pPr>
            <w:r w:rsidRPr="00052445">
              <w:rPr>
                <w:rFonts w:cstheme="minorHAnsi"/>
              </w:rPr>
              <w:t>Breakfast included</w:t>
            </w:r>
          </w:p>
        </w:tc>
        <w:tc>
          <w:tcPr>
            <w:tcW w:w="1577" w:type="dxa"/>
            <w:vAlign w:val="center"/>
          </w:tcPr>
          <w:p w14:paraId="787122B6" w14:textId="77777777" w:rsidR="00D52B3D" w:rsidRPr="00052445" w:rsidRDefault="00D52B3D" w:rsidP="00700913">
            <w:pPr>
              <w:spacing w:after="0"/>
              <w:rPr>
                <w:rFonts w:cstheme="minorHAnsi"/>
              </w:rPr>
            </w:pPr>
            <w:r w:rsidRPr="00052445">
              <w:rPr>
                <w:rFonts w:cstheme="minorHAnsi"/>
              </w:rPr>
              <w:t>Taxes rates included</w:t>
            </w:r>
          </w:p>
        </w:tc>
      </w:tr>
      <w:tr w:rsidR="00D52B3D" w:rsidRPr="00052445" w14:paraId="42DFCECD" w14:textId="77777777" w:rsidTr="00700913">
        <w:trPr>
          <w:trHeight w:val="238"/>
        </w:trPr>
        <w:tc>
          <w:tcPr>
            <w:tcW w:w="1357" w:type="dxa"/>
            <w:vAlign w:val="center"/>
          </w:tcPr>
          <w:p w14:paraId="69766B3D" w14:textId="77777777" w:rsidR="00D52B3D" w:rsidRPr="00052445" w:rsidRDefault="00D52B3D" w:rsidP="00700913">
            <w:pPr>
              <w:spacing w:after="0"/>
              <w:rPr>
                <w:rFonts w:cstheme="minorHAnsi"/>
              </w:rPr>
            </w:pPr>
            <w:r w:rsidRPr="00052445">
              <w:rPr>
                <w:rFonts w:cstheme="minorHAnsi"/>
              </w:rPr>
              <w:t>5 star</w:t>
            </w:r>
          </w:p>
        </w:tc>
        <w:tc>
          <w:tcPr>
            <w:tcW w:w="1762" w:type="dxa"/>
            <w:vAlign w:val="center"/>
          </w:tcPr>
          <w:p w14:paraId="7EFCF559" w14:textId="77777777" w:rsidR="00D52B3D" w:rsidRPr="00052445" w:rsidRDefault="00D52B3D" w:rsidP="00700913">
            <w:pPr>
              <w:spacing w:after="0"/>
              <w:rPr>
                <w:rFonts w:cstheme="minorHAnsi"/>
              </w:rPr>
            </w:pPr>
          </w:p>
        </w:tc>
        <w:tc>
          <w:tcPr>
            <w:tcW w:w="1701" w:type="dxa"/>
            <w:vAlign w:val="center"/>
          </w:tcPr>
          <w:p w14:paraId="495D50A4" w14:textId="77777777" w:rsidR="00D52B3D" w:rsidRPr="00052445" w:rsidRDefault="00D52B3D" w:rsidP="00700913">
            <w:pPr>
              <w:spacing w:after="0"/>
              <w:rPr>
                <w:rFonts w:cstheme="minorHAnsi"/>
              </w:rPr>
            </w:pPr>
          </w:p>
        </w:tc>
        <w:tc>
          <w:tcPr>
            <w:tcW w:w="1843" w:type="dxa"/>
            <w:vAlign w:val="center"/>
          </w:tcPr>
          <w:p w14:paraId="1BEB806B" w14:textId="77777777" w:rsidR="00D52B3D" w:rsidRPr="00052445" w:rsidRDefault="00D52B3D" w:rsidP="00700913">
            <w:pPr>
              <w:spacing w:after="0"/>
              <w:rPr>
                <w:rFonts w:cstheme="minorHAnsi"/>
              </w:rPr>
            </w:pPr>
          </w:p>
        </w:tc>
        <w:tc>
          <w:tcPr>
            <w:tcW w:w="1559" w:type="dxa"/>
            <w:vAlign w:val="center"/>
          </w:tcPr>
          <w:p w14:paraId="34AA3E5F"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02279084" w14:textId="77777777" w:rsidR="00D52B3D" w:rsidRPr="00052445" w:rsidRDefault="00D52B3D" w:rsidP="00700913">
            <w:pPr>
              <w:spacing w:after="0"/>
              <w:rPr>
                <w:rFonts w:cstheme="minorHAnsi"/>
              </w:rPr>
            </w:pPr>
            <w:r w:rsidRPr="00052445">
              <w:rPr>
                <w:rFonts w:cstheme="minorHAnsi"/>
              </w:rPr>
              <w:t>Yes          No</w:t>
            </w:r>
          </w:p>
        </w:tc>
      </w:tr>
      <w:tr w:rsidR="00D52B3D" w:rsidRPr="00052445" w14:paraId="3F76713F" w14:textId="77777777" w:rsidTr="00700913">
        <w:trPr>
          <w:trHeight w:val="238"/>
        </w:trPr>
        <w:tc>
          <w:tcPr>
            <w:tcW w:w="1357" w:type="dxa"/>
            <w:vAlign w:val="center"/>
          </w:tcPr>
          <w:p w14:paraId="1F0D66D1" w14:textId="77777777" w:rsidR="00D52B3D" w:rsidRPr="00052445" w:rsidRDefault="00D52B3D" w:rsidP="00700913">
            <w:pPr>
              <w:spacing w:after="0"/>
              <w:rPr>
                <w:rFonts w:cstheme="minorHAnsi"/>
              </w:rPr>
            </w:pPr>
            <w:r w:rsidRPr="00052445">
              <w:rPr>
                <w:rFonts w:cstheme="minorHAnsi"/>
              </w:rPr>
              <w:t>4 star</w:t>
            </w:r>
          </w:p>
        </w:tc>
        <w:tc>
          <w:tcPr>
            <w:tcW w:w="1762" w:type="dxa"/>
            <w:vAlign w:val="center"/>
          </w:tcPr>
          <w:p w14:paraId="602E3052" w14:textId="77777777" w:rsidR="00D52B3D" w:rsidRPr="00052445" w:rsidRDefault="00D52B3D" w:rsidP="00700913">
            <w:pPr>
              <w:spacing w:after="0"/>
              <w:rPr>
                <w:rFonts w:cstheme="minorHAnsi"/>
              </w:rPr>
            </w:pPr>
          </w:p>
        </w:tc>
        <w:tc>
          <w:tcPr>
            <w:tcW w:w="1701" w:type="dxa"/>
            <w:vAlign w:val="center"/>
          </w:tcPr>
          <w:p w14:paraId="6700B62B" w14:textId="77777777" w:rsidR="00D52B3D" w:rsidRPr="00052445" w:rsidRDefault="00D52B3D" w:rsidP="00700913">
            <w:pPr>
              <w:spacing w:after="0"/>
              <w:rPr>
                <w:rFonts w:cstheme="minorHAnsi"/>
              </w:rPr>
            </w:pPr>
          </w:p>
        </w:tc>
        <w:tc>
          <w:tcPr>
            <w:tcW w:w="1843" w:type="dxa"/>
            <w:vAlign w:val="center"/>
          </w:tcPr>
          <w:p w14:paraId="21597D8B" w14:textId="77777777" w:rsidR="00D52B3D" w:rsidRPr="00052445" w:rsidRDefault="00D52B3D" w:rsidP="00700913">
            <w:pPr>
              <w:spacing w:after="0"/>
              <w:rPr>
                <w:rFonts w:cstheme="minorHAnsi"/>
              </w:rPr>
            </w:pPr>
          </w:p>
        </w:tc>
        <w:tc>
          <w:tcPr>
            <w:tcW w:w="1559" w:type="dxa"/>
            <w:vAlign w:val="center"/>
          </w:tcPr>
          <w:p w14:paraId="013202E2"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76A55338" w14:textId="77777777" w:rsidR="00D52B3D" w:rsidRPr="00052445" w:rsidRDefault="00D52B3D" w:rsidP="00700913">
            <w:pPr>
              <w:spacing w:after="0"/>
              <w:rPr>
                <w:rFonts w:cstheme="minorHAnsi"/>
              </w:rPr>
            </w:pPr>
            <w:r w:rsidRPr="00052445">
              <w:rPr>
                <w:rFonts w:cstheme="minorHAnsi"/>
              </w:rPr>
              <w:t>Yes          No</w:t>
            </w:r>
          </w:p>
        </w:tc>
      </w:tr>
      <w:tr w:rsidR="00D52B3D" w:rsidRPr="00052445" w14:paraId="75B753AA" w14:textId="77777777" w:rsidTr="00700913">
        <w:trPr>
          <w:trHeight w:val="238"/>
        </w:trPr>
        <w:tc>
          <w:tcPr>
            <w:tcW w:w="1357" w:type="dxa"/>
            <w:vAlign w:val="center"/>
          </w:tcPr>
          <w:p w14:paraId="3DE36477" w14:textId="77777777" w:rsidR="00D52B3D" w:rsidRPr="00052445" w:rsidRDefault="00D52B3D" w:rsidP="00700913">
            <w:pPr>
              <w:spacing w:after="0"/>
              <w:rPr>
                <w:rFonts w:cstheme="minorHAnsi"/>
              </w:rPr>
            </w:pPr>
            <w:r w:rsidRPr="00052445">
              <w:rPr>
                <w:rFonts w:cstheme="minorHAnsi"/>
              </w:rPr>
              <w:t>3 star</w:t>
            </w:r>
          </w:p>
        </w:tc>
        <w:tc>
          <w:tcPr>
            <w:tcW w:w="1762" w:type="dxa"/>
            <w:vAlign w:val="center"/>
          </w:tcPr>
          <w:p w14:paraId="5791F641" w14:textId="77777777" w:rsidR="00D52B3D" w:rsidRPr="00052445" w:rsidRDefault="00D52B3D" w:rsidP="00700913">
            <w:pPr>
              <w:spacing w:after="0"/>
              <w:rPr>
                <w:rFonts w:cstheme="minorHAnsi"/>
              </w:rPr>
            </w:pPr>
          </w:p>
        </w:tc>
        <w:tc>
          <w:tcPr>
            <w:tcW w:w="1701" w:type="dxa"/>
            <w:vAlign w:val="center"/>
          </w:tcPr>
          <w:p w14:paraId="15A11154" w14:textId="77777777" w:rsidR="00D52B3D" w:rsidRPr="00052445" w:rsidRDefault="00D52B3D" w:rsidP="00700913">
            <w:pPr>
              <w:spacing w:after="0"/>
              <w:rPr>
                <w:rFonts w:cstheme="minorHAnsi"/>
              </w:rPr>
            </w:pPr>
          </w:p>
        </w:tc>
        <w:tc>
          <w:tcPr>
            <w:tcW w:w="1843" w:type="dxa"/>
            <w:vAlign w:val="center"/>
          </w:tcPr>
          <w:p w14:paraId="5F2284B4" w14:textId="77777777" w:rsidR="00D52B3D" w:rsidRPr="00052445" w:rsidRDefault="00D52B3D" w:rsidP="00700913">
            <w:pPr>
              <w:spacing w:after="0"/>
              <w:rPr>
                <w:rFonts w:cstheme="minorHAnsi"/>
              </w:rPr>
            </w:pPr>
          </w:p>
        </w:tc>
        <w:tc>
          <w:tcPr>
            <w:tcW w:w="1559" w:type="dxa"/>
            <w:vAlign w:val="center"/>
          </w:tcPr>
          <w:p w14:paraId="4A49C847"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0B95324C" w14:textId="77777777" w:rsidR="00D52B3D" w:rsidRPr="00052445" w:rsidRDefault="00D52B3D" w:rsidP="00700913">
            <w:pPr>
              <w:spacing w:after="0"/>
              <w:rPr>
                <w:rFonts w:cstheme="minorHAnsi"/>
              </w:rPr>
            </w:pPr>
            <w:r w:rsidRPr="00052445">
              <w:rPr>
                <w:rFonts w:cstheme="minorHAnsi"/>
              </w:rPr>
              <w:t>Yes          No</w:t>
            </w:r>
          </w:p>
        </w:tc>
      </w:tr>
      <w:tr w:rsidR="00D52B3D" w:rsidRPr="00052445" w14:paraId="680A58F3" w14:textId="77777777" w:rsidTr="00700913">
        <w:trPr>
          <w:trHeight w:val="252"/>
        </w:trPr>
        <w:tc>
          <w:tcPr>
            <w:tcW w:w="1357" w:type="dxa"/>
            <w:vAlign w:val="center"/>
          </w:tcPr>
          <w:p w14:paraId="15119A98" w14:textId="77777777" w:rsidR="00D52B3D" w:rsidRPr="00052445" w:rsidRDefault="00D52B3D" w:rsidP="00700913">
            <w:pPr>
              <w:spacing w:after="0"/>
              <w:rPr>
                <w:rFonts w:cstheme="minorHAnsi"/>
              </w:rPr>
            </w:pPr>
            <w:r w:rsidRPr="00052445">
              <w:rPr>
                <w:rFonts w:cstheme="minorHAnsi"/>
              </w:rPr>
              <w:t>2 star</w:t>
            </w:r>
          </w:p>
        </w:tc>
        <w:tc>
          <w:tcPr>
            <w:tcW w:w="1762" w:type="dxa"/>
            <w:vAlign w:val="center"/>
          </w:tcPr>
          <w:p w14:paraId="5F647A2E" w14:textId="77777777" w:rsidR="00D52B3D" w:rsidRPr="00052445" w:rsidRDefault="00D52B3D" w:rsidP="00700913">
            <w:pPr>
              <w:spacing w:after="0"/>
              <w:rPr>
                <w:rFonts w:cstheme="minorHAnsi"/>
              </w:rPr>
            </w:pPr>
          </w:p>
        </w:tc>
        <w:tc>
          <w:tcPr>
            <w:tcW w:w="1701" w:type="dxa"/>
            <w:vAlign w:val="center"/>
          </w:tcPr>
          <w:p w14:paraId="2CB0230F" w14:textId="77777777" w:rsidR="00D52B3D" w:rsidRPr="00052445" w:rsidRDefault="00D52B3D" w:rsidP="00700913">
            <w:pPr>
              <w:spacing w:after="0"/>
              <w:rPr>
                <w:rFonts w:cstheme="minorHAnsi"/>
              </w:rPr>
            </w:pPr>
          </w:p>
        </w:tc>
        <w:tc>
          <w:tcPr>
            <w:tcW w:w="1843" w:type="dxa"/>
            <w:vAlign w:val="center"/>
          </w:tcPr>
          <w:p w14:paraId="7C3DC2F3" w14:textId="77777777" w:rsidR="00D52B3D" w:rsidRPr="00052445" w:rsidRDefault="00D52B3D" w:rsidP="00700913">
            <w:pPr>
              <w:spacing w:after="0"/>
              <w:rPr>
                <w:rFonts w:cstheme="minorHAnsi"/>
              </w:rPr>
            </w:pPr>
          </w:p>
        </w:tc>
        <w:tc>
          <w:tcPr>
            <w:tcW w:w="1559" w:type="dxa"/>
            <w:vAlign w:val="center"/>
          </w:tcPr>
          <w:p w14:paraId="686CCF93" w14:textId="77777777" w:rsidR="00D52B3D" w:rsidRPr="00052445" w:rsidRDefault="00D52B3D" w:rsidP="00700913">
            <w:pPr>
              <w:spacing w:after="0"/>
              <w:rPr>
                <w:rFonts w:cstheme="minorHAnsi"/>
              </w:rPr>
            </w:pPr>
            <w:r w:rsidRPr="00052445">
              <w:rPr>
                <w:rFonts w:cstheme="minorHAnsi"/>
              </w:rPr>
              <w:t>Yes          No</w:t>
            </w:r>
          </w:p>
        </w:tc>
        <w:tc>
          <w:tcPr>
            <w:tcW w:w="1577" w:type="dxa"/>
            <w:vAlign w:val="center"/>
          </w:tcPr>
          <w:p w14:paraId="31641870" w14:textId="77777777" w:rsidR="00D52B3D" w:rsidRPr="00052445" w:rsidRDefault="00D52B3D" w:rsidP="00700913">
            <w:pPr>
              <w:spacing w:after="0"/>
              <w:rPr>
                <w:rFonts w:cstheme="minorHAnsi"/>
              </w:rPr>
            </w:pPr>
            <w:r w:rsidRPr="00052445">
              <w:rPr>
                <w:rFonts w:cstheme="minorHAnsi"/>
              </w:rPr>
              <w:t>Yes          No</w:t>
            </w:r>
          </w:p>
        </w:tc>
      </w:tr>
    </w:tbl>
    <w:p w14:paraId="7003616E" w14:textId="77777777" w:rsidR="00D52B3D" w:rsidRPr="00052445" w:rsidRDefault="00D52B3D" w:rsidP="00D52B3D">
      <w:pPr>
        <w:spacing w:after="0"/>
        <w:rPr>
          <w:rFonts w:cstheme="minorHAnsi"/>
        </w:rPr>
      </w:pPr>
    </w:p>
    <w:p w14:paraId="4CBD9C2A" w14:textId="77777777" w:rsidR="00D52B3D" w:rsidRPr="00052445" w:rsidRDefault="00D52B3D" w:rsidP="00D52B3D">
      <w:pPr>
        <w:spacing w:after="0"/>
        <w:rPr>
          <w:rFonts w:cstheme="minorHAnsi"/>
        </w:rPr>
      </w:pPr>
      <w:r w:rsidRPr="00052445">
        <w:rPr>
          <w:rFonts w:cstheme="minorHAnsi"/>
        </w:rPr>
        <w:t>In the above table; please focus on hotels that are within 15 – 20 minutes from the venue.  In the case where the main hotel area is further away please explain the distance and accessibility to the venue</w:t>
      </w:r>
    </w:p>
    <w:p w14:paraId="211CE3FB" w14:textId="77777777" w:rsidR="00D52B3D" w:rsidRPr="00052445" w:rsidRDefault="00D52B3D" w:rsidP="00D52B3D">
      <w:pPr>
        <w:spacing w:after="0"/>
        <w:rPr>
          <w:rFonts w:cstheme="minorHAnsi"/>
        </w:rPr>
      </w:pPr>
    </w:p>
    <w:p w14:paraId="6C62DD29" w14:textId="77777777" w:rsidR="00D52B3D" w:rsidRPr="007C5777" w:rsidRDefault="00D52B3D" w:rsidP="00D52B3D">
      <w:pPr>
        <w:spacing w:after="0"/>
        <w:rPr>
          <w:rFonts w:cstheme="minorHAnsi"/>
          <w:b/>
        </w:rPr>
      </w:pPr>
      <w:r w:rsidRPr="007C5777">
        <w:rPr>
          <w:rFonts w:cstheme="minorHAnsi"/>
          <w:b/>
        </w:rPr>
        <w:t xml:space="preserve">Public Transportation to Congress Centre: </w:t>
      </w:r>
    </w:p>
    <w:p w14:paraId="27CB6AF4" w14:textId="77777777" w:rsidR="00D52B3D" w:rsidRPr="00052445" w:rsidRDefault="00D52B3D" w:rsidP="00D52B3D">
      <w:pPr>
        <w:spacing w:after="0"/>
        <w:rPr>
          <w:rFonts w:cstheme="minorHAnsi"/>
        </w:rPr>
      </w:pPr>
      <w:r w:rsidRPr="00052445">
        <w:rPr>
          <w:rFonts w:cstheme="minorHAnsi"/>
        </w:rPr>
        <w:t xml:space="preserve">Bus </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w:t>
      </w:r>
      <w:r w:rsidRPr="00052445">
        <w:rPr>
          <w:rFonts w:cstheme="minorHAnsi"/>
        </w:rPr>
        <w:tab/>
        <w:t>Average cost of public transportation: €_______</w:t>
      </w:r>
    </w:p>
    <w:p w14:paraId="41D2CC43" w14:textId="77777777" w:rsidR="00D52B3D" w:rsidRPr="00052445" w:rsidRDefault="00D52B3D" w:rsidP="00D52B3D">
      <w:pPr>
        <w:spacing w:after="0"/>
        <w:rPr>
          <w:rFonts w:cstheme="minorHAnsi"/>
        </w:rPr>
      </w:pPr>
      <w:r w:rsidRPr="00052445">
        <w:rPr>
          <w:rFonts w:cstheme="minorHAnsi"/>
        </w:rPr>
        <w:t xml:space="preserve">Metro </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 </w:t>
      </w:r>
      <w:r w:rsidRPr="00052445">
        <w:rPr>
          <w:rFonts w:cstheme="minorHAnsi"/>
        </w:rPr>
        <w:tab/>
        <w:t>Average cost of public transportation: €_______</w:t>
      </w:r>
    </w:p>
    <w:p w14:paraId="4EF2F3F7" w14:textId="77777777" w:rsidR="00D52B3D" w:rsidRPr="00052445" w:rsidRDefault="00D52B3D" w:rsidP="00D52B3D">
      <w:pPr>
        <w:spacing w:after="0"/>
        <w:rPr>
          <w:rFonts w:cstheme="minorHAnsi"/>
        </w:rPr>
      </w:pPr>
      <w:r w:rsidRPr="00052445">
        <w:rPr>
          <w:rFonts w:cstheme="minorHAnsi"/>
        </w:rPr>
        <w:t>Tram</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 </w:t>
      </w:r>
      <w:r w:rsidRPr="00052445">
        <w:rPr>
          <w:rFonts w:cstheme="minorHAnsi"/>
        </w:rPr>
        <w:tab/>
        <w:t>Average cost of public transportation: €_______</w:t>
      </w:r>
    </w:p>
    <w:p w14:paraId="59862B76" w14:textId="77777777" w:rsidR="00D52B3D" w:rsidRPr="00052445" w:rsidRDefault="00D52B3D" w:rsidP="00D52B3D">
      <w:pPr>
        <w:spacing w:after="0"/>
        <w:rPr>
          <w:rFonts w:cstheme="minorHAnsi"/>
        </w:rPr>
      </w:pPr>
      <w:r w:rsidRPr="00052445">
        <w:rPr>
          <w:rFonts w:cstheme="minorHAnsi"/>
        </w:rPr>
        <w:tab/>
      </w:r>
      <w:r w:rsidRPr="00052445">
        <w:rPr>
          <w:rFonts w:cstheme="minorHAnsi"/>
        </w:rPr>
        <w:tab/>
      </w:r>
      <w:r w:rsidRPr="00052445">
        <w:rPr>
          <w:rFonts w:cstheme="minorHAnsi"/>
        </w:rPr>
        <w:tab/>
      </w:r>
      <w:r w:rsidRPr="00052445">
        <w:rPr>
          <w:rFonts w:cstheme="minorHAnsi"/>
        </w:rPr>
        <w:tab/>
      </w:r>
      <w:r w:rsidRPr="00052445">
        <w:rPr>
          <w:rFonts w:cstheme="minorHAnsi"/>
        </w:rPr>
        <w:tab/>
      </w:r>
      <w:r w:rsidRPr="00052445">
        <w:rPr>
          <w:rFonts w:cstheme="minorHAnsi"/>
        </w:rPr>
        <w:tab/>
      </w:r>
    </w:p>
    <w:p w14:paraId="0B3E3AD1" w14:textId="3F499CB4" w:rsidR="00D52B3D" w:rsidRPr="007C5777" w:rsidRDefault="00D52B3D" w:rsidP="00D52B3D">
      <w:pPr>
        <w:spacing w:after="0"/>
        <w:rPr>
          <w:rFonts w:cstheme="minorHAnsi"/>
          <w:lang w:val="en-GB"/>
        </w:rPr>
      </w:pPr>
      <w:r w:rsidRPr="00052445">
        <w:rPr>
          <w:rFonts w:cstheme="minorHAnsi"/>
        </w:rPr>
        <w:t>Airport</w:t>
      </w:r>
      <w:r w:rsidR="007C5777">
        <w:rPr>
          <w:rFonts w:cstheme="minorHAnsi"/>
          <w:lang w:val="en-GB"/>
        </w:rPr>
        <w:t>:</w:t>
      </w:r>
    </w:p>
    <w:p w14:paraId="6D631B72" w14:textId="77777777" w:rsidR="00D52B3D" w:rsidRPr="00052445" w:rsidRDefault="00D52B3D" w:rsidP="00D52B3D">
      <w:pPr>
        <w:spacing w:after="0"/>
        <w:rPr>
          <w:rFonts w:cstheme="minorHAnsi"/>
        </w:rPr>
      </w:pPr>
    </w:p>
    <w:p w14:paraId="0E20D51C" w14:textId="77777777" w:rsidR="00D52B3D" w:rsidRPr="00052445" w:rsidRDefault="00D52B3D" w:rsidP="00D52B3D">
      <w:pPr>
        <w:spacing w:after="0"/>
        <w:rPr>
          <w:rFonts w:cstheme="minorHAnsi"/>
        </w:rPr>
      </w:pPr>
      <w:r w:rsidRPr="00052445">
        <w:rPr>
          <w:rFonts w:cstheme="minorHAnsi"/>
        </w:rPr>
        <w:t>International airport:</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yes</w:t>
      </w:r>
      <w:r w:rsidRPr="00052445">
        <w:rPr>
          <w:rFonts w:cstheme="minorHAnsi"/>
        </w:rPr>
        <w:tab/>
      </w:r>
      <w:r w:rsidRPr="00052445">
        <w:rPr>
          <w:rFonts w:cstheme="minorHAnsi"/>
        </w:rPr>
        <w:tab/>
      </w:r>
      <w:r w:rsidRPr="00052445">
        <w:rPr>
          <w:rFonts w:cstheme="minorHAnsi"/>
        </w:rPr>
        <w:sym w:font="Symbol" w:char="F07F"/>
      </w:r>
      <w:r w:rsidRPr="00052445">
        <w:rPr>
          <w:rFonts w:cstheme="minorHAnsi"/>
        </w:rPr>
        <w:t xml:space="preserve"> no</w:t>
      </w:r>
    </w:p>
    <w:p w14:paraId="1C9C4DD8" w14:textId="77777777" w:rsidR="00D52B3D" w:rsidRPr="00052445" w:rsidRDefault="00D52B3D" w:rsidP="00D52B3D">
      <w:pPr>
        <w:spacing w:after="0"/>
        <w:rPr>
          <w:rFonts w:cstheme="minorHAnsi"/>
        </w:rPr>
      </w:pPr>
    </w:p>
    <w:p w14:paraId="33631390" w14:textId="77777777" w:rsidR="00D52B3D" w:rsidRPr="00052445" w:rsidRDefault="00D52B3D" w:rsidP="00D52B3D">
      <w:pPr>
        <w:spacing w:after="0"/>
        <w:rPr>
          <w:rFonts w:cstheme="minorHAnsi"/>
        </w:rPr>
      </w:pPr>
      <w:r w:rsidRPr="00052445">
        <w:rPr>
          <w:rFonts w:cstheme="minorHAnsi"/>
        </w:rPr>
        <w:t>Average distance from City centre:</w:t>
      </w:r>
      <w:r w:rsidRPr="00052445">
        <w:rPr>
          <w:rFonts w:cstheme="minorHAnsi"/>
        </w:rPr>
        <w:tab/>
      </w:r>
    </w:p>
    <w:p w14:paraId="7AF248B6" w14:textId="77777777" w:rsidR="00D52B3D" w:rsidRPr="00052445" w:rsidRDefault="00D52B3D" w:rsidP="00D52B3D">
      <w:pPr>
        <w:spacing w:after="0"/>
        <w:rPr>
          <w:rFonts w:cstheme="minorHAnsi"/>
        </w:rPr>
      </w:pPr>
    </w:p>
    <w:p w14:paraId="3BDC604F" w14:textId="77777777" w:rsidR="00D52B3D" w:rsidRPr="00052445" w:rsidRDefault="00D52B3D" w:rsidP="00D52B3D">
      <w:pPr>
        <w:spacing w:after="0"/>
        <w:rPr>
          <w:rFonts w:cstheme="minorHAnsi"/>
        </w:rPr>
      </w:pPr>
      <w:r w:rsidRPr="00052445">
        <w:rPr>
          <w:rFonts w:cstheme="minorHAnsi"/>
        </w:rPr>
        <w:t>Means of transportation:</w:t>
      </w:r>
      <w:r w:rsidRPr="00052445">
        <w:rPr>
          <w:rFonts w:cstheme="minorHAnsi"/>
        </w:rPr>
        <w:tab/>
      </w:r>
      <w:r w:rsidRPr="00052445">
        <w:rPr>
          <w:rFonts w:cstheme="minorHAnsi"/>
        </w:rPr>
        <w:tab/>
      </w:r>
    </w:p>
    <w:p w14:paraId="106789A6" w14:textId="77777777" w:rsidR="00D52B3D" w:rsidRPr="00052445" w:rsidRDefault="00D52B3D" w:rsidP="00D52B3D">
      <w:pPr>
        <w:spacing w:after="0"/>
        <w:rPr>
          <w:rFonts w:cstheme="minorHAnsi"/>
        </w:rPr>
      </w:pPr>
    </w:p>
    <w:p w14:paraId="6F185BB3" w14:textId="77777777" w:rsidR="00D52B3D" w:rsidRPr="00052445" w:rsidRDefault="00D52B3D" w:rsidP="00D52B3D">
      <w:pPr>
        <w:spacing w:after="0"/>
        <w:rPr>
          <w:rFonts w:cstheme="minorHAnsi"/>
        </w:rPr>
      </w:pPr>
      <w:r w:rsidRPr="00052445">
        <w:rPr>
          <w:rFonts w:cstheme="minorHAnsi"/>
        </w:rPr>
        <w:t xml:space="preserve">Average cost airport to city: € </w:t>
      </w:r>
    </w:p>
    <w:p w14:paraId="1482DD4A" w14:textId="77777777" w:rsidR="00D52B3D" w:rsidRPr="00052445" w:rsidRDefault="00D52B3D" w:rsidP="00D52B3D">
      <w:pPr>
        <w:spacing w:after="0"/>
        <w:rPr>
          <w:rFonts w:cstheme="minorHAnsi"/>
        </w:rPr>
      </w:pPr>
    </w:p>
    <w:p w14:paraId="7B700BB6" w14:textId="163FF94D" w:rsidR="00D52B3D" w:rsidRPr="00346C46" w:rsidRDefault="00F5581C" w:rsidP="00B81C12">
      <w:r>
        <w:rPr>
          <w:lang w:val="en-GB"/>
        </w:rPr>
        <w:t xml:space="preserve">2.5 </w:t>
      </w:r>
      <w:r w:rsidR="00D52B3D" w:rsidRPr="00346C46">
        <w:t>SUPPORT FROM THE HOSTING CITY</w:t>
      </w:r>
    </w:p>
    <w:p w14:paraId="147E4F4A" w14:textId="77777777" w:rsidR="00D52B3D" w:rsidRPr="00052445" w:rsidRDefault="00D52B3D" w:rsidP="00D52B3D">
      <w:pPr>
        <w:spacing w:after="0"/>
        <w:rPr>
          <w:rFonts w:cstheme="minorHAnsi"/>
        </w:rPr>
      </w:pPr>
    </w:p>
    <w:p w14:paraId="4CB47B43" w14:textId="1714355A" w:rsidR="00D52B3D" w:rsidRPr="00052445" w:rsidRDefault="00D52B3D" w:rsidP="00D52B3D">
      <w:pPr>
        <w:spacing w:after="0"/>
        <w:rPr>
          <w:rFonts w:cstheme="minorHAnsi"/>
        </w:rPr>
      </w:pPr>
      <w:r w:rsidRPr="00F27F67">
        <w:rPr>
          <w:rFonts w:cstheme="minorHAnsi"/>
        </w:rPr>
        <w:t>Example: Subvention</w:t>
      </w:r>
      <w:r w:rsidR="00F27F67" w:rsidRPr="00F27F67">
        <w:rPr>
          <w:rFonts w:cstheme="minorHAnsi"/>
          <w:lang w:val="en-GB"/>
        </w:rPr>
        <w:t>/Funds</w:t>
      </w:r>
      <w:r w:rsidR="00F27F67">
        <w:rPr>
          <w:rFonts w:cstheme="minorHAnsi"/>
          <w:lang w:val="en-GB"/>
        </w:rPr>
        <w:t xml:space="preserve"> made available for i.e. travel grants, public transport, reduced accommodation fees for delegates from LIC/LMICs, reduced or waived rental fees for the networking events incl. presidential </w:t>
      </w:r>
      <w:proofErr w:type="gramStart"/>
      <w:r w:rsidR="00F27F67">
        <w:rPr>
          <w:rFonts w:cstheme="minorHAnsi"/>
          <w:lang w:val="en-GB"/>
        </w:rPr>
        <w:t>dinner,</w:t>
      </w:r>
      <w:r w:rsidRPr="00052445">
        <w:rPr>
          <w:rFonts w:cstheme="minorHAnsi"/>
        </w:rPr>
        <w:t>,</w:t>
      </w:r>
      <w:proofErr w:type="gramEnd"/>
      <w:r w:rsidRPr="00052445">
        <w:rPr>
          <w:rFonts w:cstheme="minorHAnsi"/>
        </w:rPr>
        <w:t xml:space="preserve"> Public transportation, entrance to attractions:</w:t>
      </w:r>
    </w:p>
    <w:p w14:paraId="42E987B7" w14:textId="77777777" w:rsidR="00D52B3D" w:rsidRPr="00052445" w:rsidRDefault="00D52B3D" w:rsidP="00D52B3D">
      <w:pPr>
        <w:spacing w:after="0"/>
        <w:rPr>
          <w:rFonts w:cstheme="minorHAnsi"/>
        </w:rPr>
      </w:pPr>
    </w:p>
    <w:p w14:paraId="1408512C" w14:textId="77777777" w:rsidR="00D52B3D" w:rsidRPr="00052445" w:rsidRDefault="00D52B3D" w:rsidP="00D52B3D">
      <w:pPr>
        <w:spacing w:after="0"/>
        <w:rPr>
          <w:rFonts w:cstheme="minorHAnsi"/>
        </w:rPr>
      </w:pPr>
      <w:r w:rsidRPr="00052445">
        <w:rPr>
          <w:rFonts w:cstheme="minorHAnsi"/>
        </w:rPr>
        <w:t>___________________________________________________________________________</w:t>
      </w:r>
      <w:r w:rsidRPr="00052445">
        <w:rPr>
          <w:rFonts w:cstheme="minorHAnsi"/>
        </w:rPr>
        <w:br/>
        <w:t>___________________________________________________________________________</w:t>
      </w:r>
    </w:p>
    <w:p w14:paraId="1E1EC8B9" w14:textId="11BEEB5F" w:rsidR="00D52B3D" w:rsidRPr="00346C46" w:rsidRDefault="00F5581C" w:rsidP="00B81C12">
      <w:r>
        <w:rPr>
          <w:lang w:val="en-GB"/>
        </w:rPr>
        <w:t xml:space="preserve">2.6 </w:t>
      </w:r>
      <w:r w:rsidR="00D52B3D" w:rsidRPr="00346C46">
        <w:t>POSSIBLE DATES</w:t>
      </w:r>
    </w:p>
    <w:p w14:paraId="1E071C7A" w14:textId="77777777" w:rsidR="00D52B3D" w:rsidRPr="00052445" w:rsidRDefault="00D52B3D" w:rsidP="00D52B3D">
      <w:pPr>
        <w:spacing w:after="0"/>
        <w:rPr>
          <w:rFonts w:cstheme="minorHAnsi"/>
        </w:rPr>
      </w:pPr>
      <w:r w:rsidRPr="00052445">
        <w:rPr>
          <w:rFonts w:cstheme="minorHAnsi"/>
        </w:rPr>
        <w:t>Important note: suggested dates must comply exactly with the Congress timetable format.</w:t>
      </w:r>
    </w:p>
    <w:p w14:paraId="11DC41CD" w14:textId="77777777" w:rsidR="00D52B3D" w:rsidRPr="00052445" w:rsidRDefault="00D52B3D" w:rsidP="00D52B3D">
      <w:pPr>
        <w:spacing w:after="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60"/>
        <w:gridCol w:w="4437"/>
      </w:tblGrid>
      <w:tr w:rsidR="00D52B3D" w:rsidRPr="00052445" w14:paraId="042618F3" w14:textId="77777777" w:rsidTr="00700913">
        <w:tc>
          <w:tcPr>
            <w:tcW w:w="2860" w:type="dxa"/>
          </w:tcPr>
          <w:p w14:paraId="49D501E8" w14:textId="5D41BC13" w:rsidR="00D52B3D" w:rsidRPr="00052445" w:rsidRDefault="00994CB9" w:rsidP="00700913">
            <w:pPr>
              <w:spacing w:after="0"/>
              <w:rPr>
                <w:rFonts w:cstheme="minorHAnsi"/>
              </w:rPr>
            </w:pPr>
            <w:r>
              <w:rPr>
                <w:rFonts w:cstheme="minorHAnsi"/>
                <w:lang w:val="en-GB"/>
              </w:rPr>
              <w:t>D</w:t>
            </w:r>
            <w:r w:rsidR="00D52B3D" w:rsidRPr="00052445">
              <w:rPr>
                <w:rFonts w:cstheme="minorHAnsi"/>
              </w:rPr>
              <w:t>ate</w:t>
            </w:r>
          </w:p>
        </w:tc>
        <w:tc>
          <w:tcPr>
            <w:tcW w:w="4437" w:type="dxa"/>
          </w:tcPr>
          <w:p w14:paraId="0BB6F01C" w14:textId="4B46B2F3" w:rsidR="00D52B3D" w:rsidRPr="00052445" w:rsidRDefault="00994CB9" w:rsidP="00700913">
            <w:pPr>
              <w:spacing w:after="0"/>
              <w:rPr>
                <w:rFonts w:cstheme="minorHAnsi"/>
              </w:rPr>
            </w:pPr>
            <w:r>
              <w:rPr>
                <w:rFonts w:cstheme="minorHAnsi"/>
                <w:lang w:val="en-GB"/>
              </w:rPr>
              <w:t>C</w:t>
            </w:r>
            <w:proofErr w:type="spellStart"/>
            <w:r w:rsidR="00D52B3D" w:rsidRPr="00052445">
              <w:rPr>
                <w:rFonts w:cstheme="minorHAnsi"/>
              </w:rPr>
              <w:t>omments</w:t>
            </w:r>
            <w:proofErr w:type="spellEnd"/>
          </w:p>
        </w:tc>
      </w:tr>
      <w:tr w:rsidR="00D52B3D" w:rsidRPr="00052445" w14:paraId="5CC520C3" w14:textId="77777777" w:rsidTr="00700913">
        <w:tc>
          <w:tcPr>
            <w:tcW w:w="2860" w:type="dxa"/>
          </w:tcPr>
          <w:p w14:paraId="4497CD49" w14:textId="77777777" w:rsidR="00D52B3D" w:rsidRPr="00052445" w:rsidRDefault="00D52B3D" w:rsidP="00700913">
            <w:pPr>
              <w:spacing w:after="0"/>
              <w:rPr>
                <w:rFonts w:cstheme="minorHAnsi"/>
              </w:rPr>
            </w:pPr>
          </w:p>
        </w:tc>
        <w:tc>
          <w:tcPr>
            <w:tcW w:w="4437" w:type="dxa"/>
          </w:tcPr>
          <w:p w14:paraId="0EAB4D67" w14:textId="77777777" w:rsidR="00D52B3D" w:rsidRPr="00052445" w:rsidRDefault="00D52B3D" w:rsidP="00700913">
            <w:pPr>
              <w:spacing w:after="0"/>
              <w:rPr>
                <w:rFonts w:cstheme="minorHAnsi"/>
              </w:rPr>
            </w:pPr>
          </w:p>
        </w:tc>
      </w:tr>
      <w:tr w:rsidR="00D52B3D" w:rsidRPr="00052445" w14:paraId="33F10C41" w14:textId="77777777" w:rsidTr="00700913">
        <w:tc>
          <w:tcPr>
            <w:tcW w:w="2860" w:type="dxa"/>
          </w:tcPr>
          <w:p w14:paraId="1186C976" w14:textId="77777777" w:rsidR="00D52B3D" w:rsidRPr="00052445" w:rsidRDefault="00D52B3D" w:rsidP="00700913">
            <w:pPr>
              <w:spacing w:after="0"/>
              <w:rPr>
                <w:rFonts w:cstheme="minorHAnsi"/>
              </w:rPr>
            </w:pPr>
          </w:p>
        </w:tc>
        <w:tc>
          <w:tcPr>
            <w:tcW w:w="4437" w:type="dxa"/>
          </w:tcPr>
          <w:p w14:paraId="7AEB6790" w14:textId="77777777" w:rsidR="00D52B3D" w:rsidRPr="00052445" w:rsidRDefault="00D52B3D" w:rsidP="00700913">
            <w:pPr>
              <w:spacing w:after="0"/>
              <w:rPr>
                <w:rFonts w:cstheme="minorHAnsi"/>
              </w:rPr>
            </w:pPr>
          </w:p>
        </w:tc>
      </w:tr>
      <w:tr w:rsidR="00D52B3D" w:rsidRPr="00052445" w14:paraId="0A41058B" w14:textId="77777777" w:rsidTr="00700913">
        <w:tc>
          <w:tcPr>
            <w:tcW w:w="2860" w:type="dxa"/>
          </w:tcPr>
          <w:p w14:paraId="416FE6B7" w14:textId="77777777" w:rsidR="00D52B3D" w:rsidRPr="00052445" w:rsidRDefault="00D52B3D" w:rsidP="00700913">
            <w:pPr>
              <w:spacing w:after="0"/>
              <w:rPr>
                <w:rFonts w:cstheme="minorHAnsi"/>
              </w:rPr>
            </w:pPr>
          </w:p>
        </w:tc>
        <w:tc>
          <w:tcPr>
            <w:tcW w:w="4437" w:type="dxa"/>
          </w:tcPr>
          <w:p w14:paraId="7CF2D0CB" w14:textId="77777777" w:rsidR="00D52B3D" w:rsidRPr="00052445" w:rsidRDefault="00D52B3D" w:rsidP="00700913">
            <w:pPr>
              <w:spacing w:after="0"/>
              <w:rPr>
                <w:rFonts w:cstheme="minorHAnsi"/>
              </w:rPr>
            </w:pPr>
          </w:p>
        </w:tc>
      </w:tr>
    </w:tbl>
    <w:p w14:paraId="73CF9CC4" w14:textId="77777777" w:rsidR="00F27F67" w:rsidRPr="00F27F67" w:rsidRDefault="00F27F67" w:rsidP="00F27F67">
      <w:pPr>
        <w:pStyle w:val="ListParagraph"/>
        <w:numPr>
          <w:ilvl w:val="0"/>
          <w:numId w:val="10"/>
        </w:numPr>
        <w:tabs>
          <w:tab w:val="left" w:pos="720"/>
        </w:tabs>
        <w:spacing w:after="0"/>
        <w:jc w:val="both"/>
        <w:rPr>
          <w:rFonts w:cs="Arial"/>
          <w:lang w:eastAsia="he-IL"/>
        </w:rPr>
      </w:pPr>
      <w:r w:rsidRPr="00F27F67">
        <w:rPr>
          <w:rFonts w:cs="Arial"/>
          <w:b/>
          <w:bCs/>
          <w:i/>
          <w:iCs/>
          <w:color w:val="FF0000"/>
          <w:lang w:val="en-US" w:eastAsia="he-IL"/>
        </w:rPr>
        <w:t xml:space="preserve">NB: </w:t>
      </w:r>
      <w:r w:rsidRPr="00F27F67">
        <w:rPr>
          <w:rFonts w:cstheme="minorHAnsi"/>
          <w:b/>
          <w:bCs/>
          <w:i/>
          <w:iCs/>
          <w:color w:val="FF0000"/>
        </w:rPr>
        <w:t>Please advise all public and religious holidays during or adjacent to the suggested dates.</w:t>
      </w:r>
      <w:r w:rsidRPr="00F27F67">
        <w:rPr>
          <w:rFonts w:cstheme="minorHAnsi"/>
          <w:b/>
          <w:bCs/>
          <w:i/>
          <w:iCs/>
          <w:color w:val="FF0000"/>
          <w:lang w:val="en-US"/>
        </w:rPr>
        <w:t xml:space="preserve"> Given the time of year of the SIOP Congress, please pay careful attention to the dates of </w:t>
      </w:r>
      <w:r w:rsidRPr="00F27F67">
        <w:rPr>
          <w:rFonts w:cstheme="minorHAnsi"/>
          <w:b/>
          <w:bCs/>
          <w:i/>
          <w:iCs/>
          <w:color w:val="FF0000"/>
          <w:lang w:val="en-US"/>
        </w:rPr>
        <w:lastRenderedPageBreak/>
        <w:t>Rosh Hashanah and Yom Kippur</w:t>
      </w:r>
      <w:r>
        <w:rPr>
          <w:rFonts w:cstheme="minorHAnsi"/>
          <w:b/>
          <w:bCs/>
          <w:i/>
          <w:iCs/>
          <w:color w:val="FF0000"/>
          <w:lang w:val="en-US"/>
        </w:rPr>
        <w:t xml:space="preserve"> as well as the moving dates for Ramadan</w:t>
      </w:r>
      <w:r w:rsidRPr="00F27F67">
        <w:rPr>
          <w:rFonts w:cstheme="minorHAnsi"/>
          <w:b/>
          <w:bCs/>
          <w:i/>
          <w:iCs/>
          <w:color w:val="FF0000"/>
          <w:lang w:val="en-US"/>
        </w:rPr>
        <w:t>. Proposed dates that overlap these holidays may lead to disqualification.</w:t>
      </w:r>
    </w:p>
    <w:p w14:paraId="7B7E5A78" w14:textId="7194C828" w:rsidR="00D52B3D" w:rsidRPr="00F27F67" w:rsidRDefault="00D52B3D" w:rsidP="00D52B3D">
      <w:pPr>
        <w:spacing w:after="0"/>
        <w:rPr>
          <w:rFonts w:cstheme="minorHAnsi"/>
          <w:color w:val="FF0000"/>
          <w:lang w:val="en-GB"/>
        </w:rPr>
      </w:pPr>
    </w:p>
    <w:p w14:paraId="3961978B" w14:textId="77777777" w:rsidR="00D52B3D" w:rsidRPr="00052445" w:rsidRDefault="00D52B3D" w:rsidP="00D52B3D">
      <w:pPr>
        <w:spacing w:after="0"/>
        <w:rPr>
          <w:rFonts w:cstheme="minorHAnsi"/>
        </w:rPr>
      </w:pPr>
    </w:p>
    <w:p w14:paraId="6FFF8357" w14:textId="1E88149C" w:rsidR="00D52B3D" w:rsidRPr="00346C46" w:rsidRDefault="00F5581C" w:rsidP="00B81C12">
      <w:r>
        <w:rPr>
          <w:lang w:val="en-GB"/>
        </w:rPr>
        <w:t xml:space="preserve">2.7 </w:t>
      </w:r>
      <w:r w:rsidR="00D52B3D" w:rsidRPr="00346C46">
        <w:t>REFERENCES</w:t>
      </w:r>
    </w:p>
    <w:p w14:paraId="7B66ED71" w14:textId="77777777" w:rsidR="00F5581C" w:rsidRDefault="00D52B3D" w:rsidP="00D52B3D">
      <w:pPr>
        <w:spacing w:after="0"/>
        <w:rPr>
          <w:rFonts w:cstheme="minorHAnsi"/>
        </w:rPr>
      </w:pPr>
      <w:r w:rsidRPr="00052445">
        <w:rPr>
          <w:rFonts w:cstheme="minorHAnsi"/>
        </w:rPr>
        <w:t>Name 3 large scientific/medical events that took place in the city within the last 3 years:</w:t>
      </w:r>
    </w:p>
    <w:p w14:paraId="5B84C9CC" w14:textId="18C5E3EF" w:rsidR="00D52B3D" w:rsidRDefault="00D52B3D" w:rsidP="00D52B3D">
      <w:pPr>
        <w:spacing w:after="0"/>
        <w:rPr>
          <w:rFonts w:cstheme="minorHAnsi"/>
        </w:rPr>
      </w:pPr>
      <w:r w:rsidRPr="00052445">
        <w:rPr>
          <w:rFonts w:cstheme="minorHAnsi"/>
        </w:rPr>
        <w:t>(Please include a contact person for each event)</w:t>
      </w:r>
    </w:p>
    <w:p w14:paraId="7AC5FB26" w14:textId="77777777" w:rsidR="00DA7260" w:rsidRPr="00052445" w:rsidRDefault="00DA7260" w:rsidP="00D52B3D">
      <w:pPr>
        <w:spacing w:after="0"/>
        <w:rPr>
          <w:rFonts w:cstheme="minorHAnsi"/>
        </w:rPr>
      </w:pPr>
    </w:p>
    <w:p w14:paraId="0610E78F" w14:textId="7AD72C36" w:rsidR="00D52B3D" w:rsidRPr="00994CB9" w:rsidRDefault="00C12B0A" w:rsidP="00B81C12">
      <w:proofErr w:type="gramStart"/>
      <w:r>
        <w:rPr>
          <w:lang w:val="en-GB"/>
        </w:rPr>
        <w:t xml:space="preserve">2.8 </w:t>
      </w:r>
      <w:r w:rsidR="00D52B3D" w:rsidRPr="00052445">
        <w:t xml:space="preserve"> MEMORANDUM</w:t>
      </w:r>
      <w:proofErr w:type="gramEnd"/>
      <w:r w:rsidR="00D52B3D" w:rsidRPr="00052445">
        <w:t xml:space="preserve"> OF AGREEMENT WITH SIOP CONGRESS HOST(S)</w:t>
      </w:r>
    </w:p>
    <w:p w14:paraId="51901C29" w14:textId="77777777" w:rsidR="00D52B3D" w:rsidRPr="00052445" w:rsidRDefault="00D52B3D" w:rsidP="00D52B3D">
      <w:pPr>
        <w:autoSpaceDE w:val="0"/>
        <w:autoSpaceDN w:val="0"/>
        <w:adjustRightInd w:val="0"/>
        <w:spacing w:after="0" w:line="240" w:lineRule="auto"/>
        <w:rPr>
          <w:rFonts w:cstheme="minorHAnsi"/>
        </w:rPr>
      </w:pPr>
    </w:p>
    <w:p w14:paraId="2095281D" w14:textId="77777777" w:rsidR="00D52B3D" w:rsidRPr="00052445" w:rsidRDefault="00D52B3D" w:rsidP="00D52B3D">
      <w:pPr>
        <w:autoSpaceDE w:val="0"/>
        <w:autoSpaceDN w:val="0"/>
        <w:adjustRightInd w:val="0"/>
        <w:spacing w:after="0" w:line="240" w:lineRule="auto"/>
        <w:rPr>
          <w:rFonts w:cstheme="minorHAnsi"/>
        </w:rPr>
      </w:pPr>
      <w:r w:rsidRPr="00052445">
        <w:rPr>
          <w:rFonts w:cstheme="minorHAnsi"/>
        </w:rPr>
        <w:t>The ________________________ (hereafter known as Host) hereby agrees to host the ______</w:t>
      </w:r>
    </w:p>
    <w:p w14:paraId="1530A480" w14:textId="77777777" w:rsidR="00D52B3D" w:rsidRPr="00052445" w:rsidRDefault="00D52B3D" w:rsidP="00D52B3D">
      <w:pPr>
        <w:autoSpaceDE w:val="0"/>
        <w:autoSpaceDN w:val="0"/>
        <w:adjustRightInd w:val="0"/>
        <w:spacing w:after="0" w:line="240" w:lineRule="auto"/>
        <w:rPr>
          <w:rFonts w:cstheme="minorHAnsi"/>
        </w:rPr>
      </w:pPr>
      <w:r w:rsidRPr="00052445">
        <w:rPr>
          <w:rFonts w:cstheme="minorHAnsi"/>
        </w:rPr>
        <w:t>(Year) Conference of SIOP and to provide or assist with the following services and local arrangements as per the attached bid document and agrees to be responsible for identifying sponsorship as per this document and checklist.</w:t>
      </w:r>
    </w:p>
    <w:p w14:paraId="17FEFA2E" w14:textId="7464E545" w:rsidR="00D52B3D" w:rsidRPr="00052445" w:rsidRDefault="00D52B3D" w:rsidP="00D52B3D">
      <w:pPr>
        <w:autoSpaceDE w:val="0"/>
        <w:autoSpaceDN w:val="0"/>
        <w:adjustRightInd w:val="0"/>
        <w:spacing w:after="0" w:line="240" w:lineRule="auto"/>
        <w:rPr>
          <w:rFonts w:cstheme="minorHAnsi"/>
        </w:rPr>
      </w:pPr>
    </w:p>
    <w:p w14:paraId="2BD06445" w14:textId="4B137BC4" w:rsidR="00D52B3D" w:rsidRDefault="00D52B3D" w:rsidP="00D52B3D">
      <w:pPr>
        <w:autoSpaceDE w:val="0"/>
        <w:autoSpaceDN w:val="0"/>
        <w:adjustRightInd w:val="0"/>
        <w:spacing w:after="0" w:line="240" w:lineRule="auto"/>
        <w:rPr>
          <w:rFonts w:cstheme="minorHAnsi"/>
        </w:rPr>
      </w:pPr>
      <w:r w:rsidRPr="00052445">
        <w:rPr>
          <w:rFonts w:cstheme="minorHAnsi"/>
        </w:rPr>
        <w:t>The Host affirms its commitment as Host and assures SIOP of continuity of this commitment without regard to changes in roles within the local Society or within SIOP.</w:t>
      </w:r>
    </w:p>
    <w:p w14:paraId="457FF2D5" w14:textId="5893AD0B" w:rsidR="000375B7" w:rsidRDefault="000375B7" w:rsidP="00D52B3D">
      <w:pPr>
        <w:autoSpaceDE w:val="0"/>
        <w:autoSpaceDN w:val="0"/>
        <w:adjustRightInd w:val="0"/>
        <w:spacing w:after="0" w:line="240" w:lineRule="auto"/>
        <w:rPr>
          <w:rFonts w:cstheme="minorHAnsi"/>
        </w:rPr>
      </w:pPr>
    </w:p>
    <w:p w14:paraId="00F73BA2" w14:textId="77777777" w:rsidR="000375B7" w:rsidRDefault="000375B7" w:rsidP="000375B7">
      <w:pPr>
        <w:rPr>
          <w:rFonts w:cs="Times New Roman"/>
          <w:bCs/>
          <w:lang w:val="en-US"/>
        </w:rPr>
      </w:pPr>
      <w:r>
        <w:rPr>
          <w:bCs/>
        </w:rPr>
        <w:t>A</w:t>
      </w:r>
      <w:r>
        <w:rPr>
          <w:bCs/>
          <w:lang w:val="en-US"/>
        </w:rPr>
        <w:t xml:space="preserve"> lump sum of EUR 10,000 will be transferred to the LOC chair’s institution in order to support and cover any administrative costs that occurred during the congress preparation.</w:t>
      </w:r>
    </w:p>
    <w:p w14:paraId="74A36F53" w14:textId="42811612" w:rsidR="00D52B3D" w:rsidRPr="00052445" w:rsidRDefault="00D52B3D" w:rsidP="00D52B3D">
      <w:pPr>
        <w:autoSpaceDE w:val="0"/>
        <w:autoSpaceDN w:val="0"/>
        <w:adjustRightInd w:val="0"/>
        <w:spacing w:after="0" w:line="240" w:lineRule="auto"/>
        <w:rPr>
          <w:rFonts w:cstheme="minorHAnsi"/>
        </w:rPr>
      </w:pPr>
    </w:p>
    <w:p w14:paraId="45380EAB" w14:textId="4C958FF1" w:rsidR="00D52B3D" w:rsidRPr="00BE4662" w:rsidRDefault="00D52B3D" w:rsidP="00D52B3D">
      <w:pPr>
        <w:autoSpaceDE w:val="0"/>
        <w:autoSpaceDN w:val="0"/>
        <w:adjustRightInd w:val="0"/>
        <w:spacing w:after="0" w:line="240" w:lineRule="auto"/>
        <w:rPr>
          <w:rFonts w:cstheme="minorHAnsi"/>
          <w:b/>
        </w:rPr>
      </w:pPr>
      <w:r w:rsidRPr="00052445">
        <w:rPr>
          <w:rFonts w:cstheme="minorHAnsi"/>
          <w:b/>
        </w:rPr>
        <w:t xml:space="preserve">Signatures: </w:t>
      </w:r>
    </w:p>
    <w:p w14:paraId="1297997B" w14:textId="77777777" w:rsidR="00D52B3D" w:rsidRPr="00052445" w:rsidRDefault="00D52B3D" w:rsidP="00D52B3D">
      <w:pPr>
        <w:autoSpaceDE w:val="0"/>
        <w:autoSpaceDN w:val="0"/>
        <w:adjustRightInd w:val="0"/>
        <w:spacing w:before="240" w:after="240" w:line="240" w:lineRule="auto"/>
        <w:rPr>
          <w:rFonts w:cstheme="minorHAnsi"/>
          <w:b/>
        </w:rPr>
      </w:pPr>
      <w:r w:rsidRPr="00052445">
        <w:rPr>
          <w:rFonts w:cstheme="minorHAnsi"/>
          <w:b/>
        </w:rPr>
        <w:t>Local Host(s)</w:t>
      </w:r>
    </w:p>
    <w:p w14:paraId="5CE7B19D" w14:textId="77777777" w:rsidR="00D52B3D" w:rsidRPr="000D2DC6" w:rsidRDefault="00D52B3D" w:rsidP="00D52B3D">
      <w:pPr>
        <w:autoSpaceDE w:val="0"/>
        <w:autoSpaceDN w:val="0"/>
        <w:adjustRightInd w:val="0"/>
        <w:spacing w:before="240" w:after="240" w:line="240" w:lineRule="auto"/>
        <w:rPr>
          <w:b/>
          <w:sz w:val="18"/>
        </w:rPr>
      </w:pPr>
      <w:r w:rsidRPr="000D2DC6">
        <w:rPr>
          <w:b/>
          <w:sz w:val="18"/>
        </w:rPr>
        <w:t>The _ (</w:t>
      </w:r>
      <w:r>
        <w:rPr>
          <w:b/>
          <w:sz w:val="18"/>
        </w:rPr>
        <w:t>Organis</w:t>
      </w:r>
      <w:r w:rsidRPr="000D2DC6">
        <w:rPr>
          <w:b/>
          <w:sz w:val="18"/>
        </w:rPr>
        <w:t>ation(s) _________ _______agrees to the terms and conditions set forth</w:t>
      </w:r>
      <w:r w:rsidRPr="000D2DC6">
        <w:rPr>
          <w:rFonts w:cs="ArialMT"/>
          <w:b/>
          <w:sz w:val="18"/>
          <w:szCs w:val="18"/>
        </w:rPr>
        <w:t xml:space="preserve"> in this document.</w:t>
      </w:r>
    </w:p>
    <w:p w14:paraId="3F95BB23"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1C87A866" w14:textId="6A7211A7" w:rsidR="00D52B3D"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351C2FE6" w14:textId="77777777" w:rsidR="00BE4662" w:rsidRPr="000D2DC6" w:rsidRDefault="00BE4662" w:rsidP="00D52B3D">
      <w:pPr>
        <w:autoSpaceDE w:val="0"/>
        <w:autoSpaceDN w:val="0"/>
        <w:adjustRightInd w:val="0"/>
        <w:spacing w:before="240" w:after="240" w:line="240" w:lineRule="auto"/>
        <w:rPr>
          <w:rFonts w:cs="ArialMT"/>
          <w:sz w:val="18"/>
          <w:szCs w:val="18"/>
        </w:rPr>
      </w:pPr>
    </w:p>
    <w:p w14:paraId="1B541504" w14:textId="77777777" w:rsidR="00D52B3D" w:rsidRPr="000D2DC6" w:rsidRDefault="00D52B3D" w:rsidP="00D52B3D">
      <w:pPr>
        <w:autoSpaceDE w:val="0"/>
        <w:autoSpaceDN w:val="0"/>
        <w:adjustRightInd w:val="0"/>
        <w:spacing w:before="240" w:after="240" w:line="240" w:lineRule="auto"/>
        <w:rPr>
          <w:b/>
          <w:sz w:val="18"/>
        </w:rPr>
      </w:pPr>
      <w:r w:rsidRPr="000D2DC6">
        <w:rPr>
          <w:b/>
          <w:sz w:val="18"/>
        </w:rPr>
        <w:t xml:space="preserve">Local Host </w:t>
      </w:r>
      <w:r>
        <w:rPr>
          <w:b/>
          <w:sz w:val="18"/>
        </w:rPr>
        <w:t>Organis</w:t>
      </w:r>
      <w:r w:rsidRPr="000D2DC6">
        <w:rPr>
          <w:b/>
          <w:sz w:val="18"/>
        </w:rPr>
        <w:t>ation Representative (Chairman, President)</w:t>
      </w:r>
    </w:p>
    <w:p w14:paraId="03B70AA1" w14:textId="77777777" w:rsidR="00D52B3D" w:rsidRPr="000D2DC6" w:rsidRDefault="00D52B3D" w:rsidP="00D52B3D">
      <w:pPr>
        <w:autoSpaceDE w:val="0"/>
        <w:autoSpaceDN w:val="0"/>
        <w:adjustRightInd w:val="0"/>
        <w:spacing w:before="240" w:after="240" w:line="240" w:lineRule="auto"/>
        <w:rPr>
          <w:sz w:val="18"/>
        </w:rPr>
      </w:pPr>
      <w:r w:rsidRPr="000D2DC6">
        <w:rPr>
          <w:sz w:val="18"/>
        </w:rPr>
        <w:t>Signature_________________________________Date_________________________________</w:t>
      </w:r>
    </w:p>
    <w:p w14:paraId="201F839A" w14:textId="77777777" w:rsidR="00D52B3D" w:rsidRPr="000D2DC6" w:rsidRDefault="00D52B3D" w:rsidP="00D52B3D">
      <w:pPr>
        <w:autoSpaceDE w:val="0"/>
        <w:autoSpaceDN w:val="0"/>
        <w:adjustRightInd w:val="0"/>
        <w:spacing w:before="240" w:after="240" w:line="240" w:lineRule="auto"/>
        <w:rPr>
          <w:sz w:val="18"/>
        </w:rPr>
      </w:pPr>
      <w:r w:rsidRPr="000D2DC6">
        <w:rPr>
          <w:sz w:val="18"/>
        </w:rPr>
        <w:t>Name____________________________________Position______________________________</w:t>
      </w:r>
    </w:p>
    <w:p w14:paraId="74087EDD" w14:textId="77777777" w:rsidR="00D52B3D" w:rsidRPr="000D2DC6" w:rsidRDefault="00D52B3D" w:rsidP="00D52B3D">
      <w:pPr>
        <w:autoSpaceDE w:val="0"/>
        <w:autoSpaceDN w:val="0"/>
        <w:adjustRightInd w:val="0"/>
        <w:spacing w:before="240" w:after="240" w:line="240" w:lineRule="auto"/>
        <w:rPr>
          <w:rFonts w:cs="ArialMT"/>
          <w:sz w:val="18"/>
          <w:szCs w:val="18"/>
        </w:rPr>
      </w:pPr>
    </w:p>
    <w:p w14:paraId="04F7CEE9" w14:textId="77777777" w:rsidR="00D52B3D" w:rsidRPr="000D2DC6" w:rsidRDefault="00D52B3D" w:rsidP="00D52B3D">
      <w:pPr>
        <w:autoSpaceDE w:val="0"/>
        <w:autoSpaceDN w:val="0"/>
        <w:adjustRightInd w:val="0"/>
        <w:spacing w:before="240" w:after="240" w:line="240" w:lineRule="auto"/>
        <w:rPr>
          <w:rFonts w:cs="ArialMT"/>
          <w:b/>
          <w:sz w:val="18"/>
          <w:szCs w:val="18"/>
        </w:rPr>
      </w:pPr>
      <w:r w:rsidRPr="000D2DC6">
        <w:rPr>
          <w:rFonts w:cs="ArialMT"/>
          <w:b/>
          <w:sz w:val="18"/>
          <w:szCs w:val="18"/>
        </w:rPr>
        <w:t>Venue</w:t>
      </w:r>
    </w:p>
    <w:p w14:paraId="31C98667"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Signature_________________________________Date_________________________________</w:t>
      </w:r>
    </w:p>
    <w:p w14:paraId="1B35FB61"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00F9898A" w14:textId="77777777" w:rsidR="00D52B3D" w:rsidRPr="000D2DC6" w:rsidRDefault="00D52B3D" w:rsidP="00D52B3D">
      <w:pPr>
        <w:autoSpaceDE w:val="0"/>
        <w:autoSpaceDN w:val="0"/>
        <w:adjustRightInd w:val="0"/>
        <w:spacing w:before="240" w:after="240" w:line="240" w:lineRule="auto"/>
        <w:rPr>
          <w:rFonts w:cs="ArialMT"/>
          <w:b/>
          <w:sz w:val="18"/>
          <w:szCs w:val="18"/>
        </w:rPr>
      </w:pPr>
    </w:p>
    <w:p w14:paraId="001E29AF"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b/>
          <w:sz w:val="18"/>
        </w:rPr>
        <w:t>SIOP Representatives</w:t>
      </w:r>
      <w:r w:rsidRPr="000D2DC6">
        <w:rPr>
          <w:rFonts w:cs="ArialMT"/>
          <w:sz w:val="18"/>
          <w:szCs w:val="18"/>
        </w:rPr>
        <w:t xml:space="preserve"> (President, Treasurer)</w:t>
      </w:r>
    </w:p>
    <w:p w14:paraId="2031DB0B" w14:textId="77777777" w:rsidR="00D52B3D" w:rsidRPr="000D2DC6" w:rsidRDefault="00D52B3D" w:rsidP="00D52B3D">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33AD0A60"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1073DCFE" w14:textId="77777777" w:rsidR="00D52B3D" w:rsidRPr="000D2DC6" w:rsidRDefault="00D52B3D" w:rsidP="00D52B3D">
      <w:pPr>
        <w:autoSpaceDE w:val="0"/>
        <w:autoSpaceDN w:val="0"/>
        <w:adjustRightInd w:val="0"/>
        <w:spacing w:before="240" w:after="240" w:line="240" w:lineRule="auto"/>
      </w:pPr>
    </w:p>
    <w:p w14:paraId="47F1C720" w14:textId="77777777" w:rsidR="00D52B3D" w:rsidRPr="000D2DC6" w:rsidRDefault="00D52B3D" w:rsidP="00D52B3D">
      <w:pPr>
        <w:autoSpaceDE w:val="0"/>
        <w:autoSpaceDN w:val="0"/>
        <w:adjustRightInd w:val="0"/>
        <w:spacing w:before="240" w:after="240" w:line="240" w:lineRule="auto"/>
        <w:rPr>
          <w:rFonts w:cs="ArialMT"/>
          <w:sz w:val="18"/>
          <w:szCs w:val="18"/>
        </w:rPr>
      </w:pPr>
      <w:r w:rsidRPr="000D2DC6">
        <w:rPr>
          <w:b/>
          <w:sz w:val="18"/>
        </w:rPr>
        <w:lastRenderedPageBreak/>
        <w:t>SIOP Representatives</w:t>
      </w:r>
      <w:r w:rsidRPr="000D2DC6">
        <w:rPr>
          <w:rFonts w:cs="ArialMT"/>
          <w:sz w:val="18"/>
          <w:szCs w:val="18"/>
        </w:rPr>
        <w:t xml:space="preserve"> (President, Treasurer)</w:t>
      </w:r>
    </w:p>
    <w:p w14:paraId="21710213" w14:textId="77777777" w:rsidR="00D52B3D" w:rsidRPr="000D2DC6" w:rsidRDefault="00D52B3D" w:rsidP="00D52B3D">
      <w:pPr>
        <w:autoSpaceDE w:val="0"/>
        <w:autoSpaceDN w:val="0"/>
        <w:adjustRightInd w:val="0"/>
        <w:spacing w:before="240" w:after="240" w:line="240" w:lineRule="auto"/>
        <w:rPr>
          <w:rFonts w:ascii="ArialMT" w:hAnsi="ArialMT" w:cs="ArialMT"/>
          <w:sz w:val="20"/>
          <w:szCs w:val="20"/>
        </w:rPr>
      </w:pPr>
      <w:r w:rsidRPr="000D2DC6">
        <w:rPr>
          <w:rFonts w:cs="ArialMT"/>
          <w:sz w:val="18"/>
          <w:szCs w:val="18"/>
        </w:rPr>
        <w:t>Signature_________________________________Date_______________</w:t>
      </w:r>
      <w:r w:rsidRPr="000D2DC6">
        <w:rPr>
          <w:rFonts w:ascii="ArialMT" w:hAnsi="ArialMT" w:cs="ArialMT"/>
          <w:sz w:val="20"/>
          <w:szCs w:val="20"/>
        </w:rPr>
        <w:t>__________________</w:t>
      </w:r>
    </w:p>
    <w:p w14:paraId="07695884" w14:textId="131C6A68" w:rsidR="00D52B3D" w:rsidRDefault="00D52B3D" w:rsidP="00D52B3D">
      <w:pPr>
        <w:autoSpaceDE w:val="0"/>
        <w:autoSpaceDN w:val="0"/>
        <w:adjustRightInd w:val="0"/>
        <w:spacing w:before="240" w:after="240" w:line="240" w:lineRule="auto"/>
        <w:rPr>
          <w:rFonts w:cs="ArialMT"/>
          <w:sz w:val="18"/>
          <w:szCs w:val="18"/>
        </w:rPr>
      </w:pPr>
      <w:r w:rsidRPr="000D2DC6">
        <w:rPr>
          <w:rFonts w:cs="ArialMT"/>
          <w:sz w:val="18"/>
          <w:szCs w:val="18"/>
        </w:rPr>
        <w:t>Name____________________________________Position______________________________</w:t>
      </w:r>
    </w:p>
    <w:p w14:paraId="5938F33C" w14:textId="3E4FA31D" w:rsidR="00395145" w:rsidRDefault="00395145" w:rsidP="00D52B3D">
      <w:pPr>
        <w:autoSpaceDE w:val="0"/>
        <w:autoSpaceDN w:val="0"/>
        <w:adjustRightInd w:val="0"/>
        <w:spacing w:before="240" w:after="240" w:line="240" w:lineRule="auto"/>
        <w:rPr>
          <w:rFonts w:cs="ArialMT"/>
          <w:sz w:val="18"/>
          <w:szCs w:val="18"/>
        </w:rPr>
      </w:pPr>
    </w:p>
    <w:p w14:paraId="10315FDD" w14:textId="1D1BE2D6" w:rsidR="00395145" w:rsidRPr="00395145" w:rsidRDefault="00395145" w:rsidP="00395145">
      <w:pPr>
        <w:pStyle w:val="Heading1"/>
        <w:rPr>
          <w:lang w:val="en-GB"/>
        </w:rPr>
      </w:pPr>
      <w:bookmarkStart w:id="32" w:name="_APPENDIX_2"/>
      <w:bookmarkStart w:id="33" w:name="_Toc60653786"/>
      <w:bookmarkEnd w:id="32"/>
      <w:r>
        <w:rPr>
          <w:lang w:val="en-GB"/>
        </w:rPr>
        <w:t>A</w:t>
      </w:r>
      <w:r w:rsidR="00153C7D">
        <w:rPr>
          <w:lang w:val="en-GB"/>
        </w:rPr>
        <w:t>ppendix 2</w:t>
      </w:r>
      <w:bookmarkEnd w:id="33"/>
    </w:p>
    <w:p w14:paraId="47D900B2" w14:textId="29C28B0B" w:rsidR="001713DE" w:rsidRPr="003F1CE7" w:rsidRDefault="001713DE" w:rsidP="001B5CE9">
      <w:pPr>
        <w:pStyle w:val="Heading2"/>
        <w:spacing w:line="240" w:lineRule="auto"/>
        <w:contextualSpacing/>
      </w:pPr>
      <w:bookmarkStart w:id="34" w:name="_Toc60653787"/>
      <w:r>
        <w:rPr>
          <w:lang w:val="en-GB"/>
        </w:rPr>
        <w:t xml:space="preserve">2.1 </w:t>
      </w:r>
      <w:r w:rsidRPr="003F1CE7">
        <w:t>Roles and responsibilities</w:t>
      </w:r>
      <w:bookmarkEnd w:id="34"/>
    </w:p>
    <w:p w14:paraId="6AFC87ED" w14:textId="15AB7989" w:rsidR="001713DE" w:rsidRPr="003F1CE7" w:rsidRDefault="001713DE" w:rsidP="00B81C12">
      <w:r>
        <w:rPr>
          <w:lang w:val="en-GB"/>
        </w:rPr>
        <w:t xml:space="preserve">2.1.1 </w:t>
      </w:r>
      <w:r w:rsidRPr="003F1CE7">
        <w:t xml:space="preserve">SIOP </w:t>
      </w:r>
    </w:p>
    <w:p w14:paraId="74F77213" w14:textId="3AF95EE5" w:rsidR="001713DE" w:rsidRPr="001B5CE9" w:rsidRDefault="001713DE" w:rsidP="001B5CE9">
      <w:pPr>
        <w:pStyle w:val="ListParagraph"/>
        <w:numPr>
          <w:ilvl w:val="0"/>
          <w:numId w:val="15"/>
        </w:numPr>
        <w:spacing w:before="60" w:after="60" w:line="240" w:lineRule="auto"/>
        <w:ind w:left="714" w:hanging="357"/>
      </w:pPr>
      <w:r w:rsidRPr="001B5CE9">
        <w:t xml:space="preserve">SIOP will have overall and final responsibility for all aspects of the SIOP </w:t>
      </w:r>
      <w:r w:rsidR="00155168">
        <w:t>Congress</w:t>
      </w:r>
      <w:r w:rsidRPr="001B5CE9">
        <w:t>, including financial (and budget, responsibility).</w:t>
      </w:r>
    </w:p>
    <w:p w14:paraId="53E04128" w14:textId="3D9B603F" w:rsidR="001713DE" w:rsidRPr="001B5CE9" w:rsidRDefault="001713DE" w:rsidP="001B5CE9">
      <w:pPr>
        <w:pStyle w:val="ListParagraph"/>
        <w:numPr>
          <w:ilvl w:val="0"/>
          <w:numId w:val="15"/>
        </w:numPr>
        <w:spacing w:before="60" w:after="60" w:line="240" w:lineRule="auto"/>
        <w:ind w:left="714" w:hanging="357"/>
      </w:pPr>
      <w:r w:rsidRPr="001B5CE9">
        <w:t xml:space="preserve">The SIOP </w:t>
      </w:r>
      <w:r w:rsidR="00442F6F">
        <w:t>S</w:t>
      </w:r>
      <w:r w:rsidRPr="001B5CE9">
        <w:t xml:space="preserve">cientific </w:t>
      </w:r>
      <w:r w:rsidR="00442F6F">
        <w:t>C</w:t>
      </w:r>
      <w:r w:rsidRPr="001B5CE9">
        <w:t>ommittee will have full and final responsibility of all aspects of the scientific program</w:t>
      </w:r>
      <w:r w:rsidR="008E06C9">
        <w:t xml:space="preserve"> of the SIOP Congress</w:t>
      </w:r>
      <w:r w:rsidRPr="001B5CE9">
        <w:t xml:space="preserve">. </w:t>
      </w:r>
    </w:p>
    <w:p w14:paraId="5D3077EB" w14:textId="372D9F5B" w:rsidR="001713DE" w:rsidRPr="001B5CE9" w:rsidRDefault="001713DE" w:rsidP="001B5CE9">
      <w:pPr>
        <w:pStyle w:val="ListParagraph"/>
        <w:numPr>
          <w:ilvl w:val="0"/>
          <w:numId w:val="15"/>
        </w:numPr>
        <w:spacing w:before="60" w:after="60" w:line="240" w:lineRule="auto"/>
        <w:ind w:left="714" w:hanging="357"/>
      </w:pPr>
      <w:r w:rsidRPr="001B5CE9">
        <w:t xml:space="preserve">SIOP will take full responsibility for all aspects of the </w:t>
      </w:r>
      <w:r w:rsidR="00155168">
        <w:t>C</w:t>
      </w:r>
      <w:r w:rsidRPr="001B5CE9">
        <w:t xml:space="preserve">ongress, including organisation of the </w:t>
      </w:r>
      <w:r w:rsidR="00155168">
        <w:t>C</w:t>
      </w:r>
      <w:r w:rsidRPr="001B5CE9">
        <w:t xml:space="preserve">ongress and adjacent meetings, the scientific program, abstracts, posters, registration, exhibits, website and logistics, all financials and budget. </w:t>
      </w:r>
    </w:p>
    <w:p w14:paraId="27754ACA" w14:textId="048DAAAE" w:rsidR="001713DE" w:rsidRPr="001B5CE9" w:rsidRDefault="001713DE" w:rsidP="001B5CE9">
      <w:pPr>
        <w:pStyle w:val="ListParagraph"/>
        <w:numPr>
          <w:ilvl w:val="0"/>
          <w:numId w:val="15"/>
        </w:numPr>
        <w:spacing w:before="60" w:after="60" w:line="240" w:lineRule="auto"/>
        <w:ind w:hanging="357"/>
      </w:pPr>
      <w:r w:rsidRPr="001B5CE9">
        <w:t>SIOP will decide on the registration fees, together with the local organising committee and the PCO. Special registration fees must be available for SIOP members, undergraduate students, residents/interns, young researchers and trainees, health sector personnel, exhibitors, persons with disabilities and accompanying persons. There will be special rates for group registrations and participants coming from low</w:t>
      </w:r>
      <w:r w:rsidR="00155168">
        <w:t>-</w:t>
      </w:r>
      <w:r w:rsidRPr="001B5CE9">
        <w:t xml:space="preserve"> </w:t>
      </w:r>
      <w:r w:rsidR="00155168">
        <w:t xml:space="preserve">and </w:t>
      </w:r>
      <w:r w:rsidRPr="001B5CE9">
        <w:t>lower</w:t>
      </w:r>
      <w:r w:rsidR="00155168">
        <w:t>-</w:t>
      </w:r>
      <w:r w:rsidRPr="001B5CE9">
        <w:t xml:space="preserve">middle-income countries (World Bank definition). The opening ceremony and welcome reception will be included in the registration fee. </w:t>
      </w:r>
    </w:p>
    <w:p w14:paraId="59C2E7BF" w14:textId="7B473D0D" w:rsidR="001713DE" w:rsidRPr="001B5CE9" w:rsidRDefault="001713DE" w:rsidP="001B5CE9">
      <w:pPr>
        <w:pStyle w:val="ListParagraph"/>
        <w:numPr>
          <w:ilvl w:val="0"/>
          <w:numId w:val="15"/>
        </w:numPr>
        <w:spacing w:before="60" w:after="60" w:line="240" w:lineRule="auto"/>
        <w:ind w:hanging="357"/>
      </w:pPr>
      <w:r w:rsidRPr="001B5CE9">
        <w:t xml:space="preserve">SIOP has a fixed </w:t>
      </w:r>
      <w:r w:rsidR="0015342E">
        <w:t>Congress</w:t>
      </w:r>
      <w:r w:rsidR="0015342E" w:rsidRPr="001B5CE9">
        <w:t xml:space="preserve"> </w:t>
      </w:r>
      <w:r w:rsidRPr="001B5CE9">
        <w:t xml:space="preserve">format, it will determine the main themes and lectures; will select oral and poster papers and define rules for oral presentation of posters; will organise hands-on workshops and industry symposia while avoiding conflict with the </w:t>
      </w:r>
      <w:r w:rsidR="0015342E">
        <w:t>C</w:t>
      </w:r>
      <w:r w:rsidRPr="001B5CE9">
        <w:t xml:space="preserve">ongress scientific program and avoiding political, </w:t>
      </w:r>
      <w:r w:rsidR="003660DC" w:rsidRPr="001B5CE9">
        <w:t>scientific,</w:t>
      </w:r>
      <w:r w:rsidRPr="001B5CE9">
        <w:t xml:space="preserve"> and ethical bias. </w:t>
      </w:r>
    </w:p>
    <w:p w14:paraId="58D9F4CD" w14:textId="2DF6C838" w:rsidR="001713DE" w:rsidRPr="001B5CE9" w:rsidRDefault="001713DE" w:rsidP="001B5CE9">
      <w:pPr>
        <w:pStyle w:val="ListParagraph"/>
        <w:numPr>
          <w:ilvl w:val="0"/>
          <w:numId w:val="15"/>
        </w:numPr>
        <w:spacing w:before="60" w:after="60" w:line="240" w:lineRule="auto"/>
        <w:ind w:hanging="357"/>
      </w:pPr>
      <w:r w:rsidRPr="001B5CE9">
        <w:t xml:space="preserve">SIOP will intervene </w:t>
      </w:r>
      <w:r w:rsidR="0015342E">
        <w:t>if</w:t>
      </w:r>
      <w:r w:rsidRPr="001B5CE9">
        <w:t xml:space="preserve"> political or economic situations might prevent the </w:t>
      </w:r>
      <w:r w:rsidR="0015342E">
        <w:t>Congress</w:t>
      </w:r>
      <w:r w:rsidR="0015342E" w:rsidRPr="001B5CE9">
        <w:t xml:space="preserve"> </w:t>
      </w:r>
      <w:r w:rsidRPr="001B5CE9">
        <w:t>from taking place.</w:t>
      </w:r>
    </w:p>
    <w:p w14:paraId="3C9144C6" w14:textId="2ADFFAA7" w:rsidR="001713DE" w:rsidRPr="001713DE" w:rsidRDefault="001713DE" w:rsidP="00B81C12">
      <w:pPr>
        <w:rPr>
          <w:lang w:val="en-GB"/>
        </w:rPr>
      </w:pPr>
      <w:r>
        <w:rPr>
          <w:lang w:val="en-GB"/>
        </w:rPr>
        <w:t xml:space="preserve">2.1.2 </w:t>
      </w:r>
      <w:r w:rsidRPr="003F1CE7">
        <w:t xml:space="preserve">Local </w:t>
      </w:r>
      <w:r>
        <w:rPr>
          <w:lang w:val="en-GB"/>
        </w:rPr>
        <w:t>Organising Committee</w:t>
      </w:r>
      <w:r w:rsidRPr="003F1CE7">
        <w:t xml:space="preserve"> </w:t>
      </w:r>
      <w:r>
        <w:rPr>
          <w:lang w:val="en-GB"/>
        </w:rPr>
        <w:t>(LOC)</w:t>
      </w:r>
    </w:p>
    <w:p w14:paraId="5FD7A19C" w14:textId="77777777" w:rsidR="008E06C9" w:rsidRDefault="008E06C9" w:rsidP="001B5CE9">
      <w:pPr>
        <w:spacing w:before="60" w:after="60" w:line="240" w:lineRule="auto"/>
        <w:contextualSpacing/>
        <w:rPr>
          <w:lang w:val="en-US"/>
        </w:rPr>
      </w:pPr>
      <w:r>
        <w:rPr>
          <w:lang w:val="en-US"/>
        </w:rPr>
        <w:t>The LOC will organize the Educational Day program, subject to approval by the Scientific Committee and Board of SIOP.</w:t>
      </w:r>
    </w:p>
    <w:p w14:paraId="4542C655" w14:textId="77777777" w:rsidR="008E06C9" w:rsidRDefault="008E06C9" w:rsidP="001B5CE9">
      <w:pPr>
        <w:spacing w:before="60" w:after="60" w:line="240" w:lineRule="auto"/>
        <w:contextualSpacing/>
        <w:rPr>
          <w:lang w:val="en-US"/>
        </w:rPr>
      </w:pPr>
    </w:p>
    <w:p w14:paraId="2C0833C7" w14:textId="63CCDCE2" w:rsidR="001713DE" w:rsidRPr="001B5CE9" w:rsidRDefault="001713DE" w:rsidP="001B5CE9">
      <w:pPr>
        <w:spacing w:before="60" w:after="60" w:line="240" w:lineRule="auto"/>
        <w:contextualSpacing/>
      </w:pPr>
      <w:r w:rsidRPr="001B5CE9">
        <w:t>The local host organiser obtains the support of the government (usually Ministry of Health) of the host country</w:t>
      </w:r>
    </w:p>
    <w:p w14:paraId="51B71695" w14:textId="77777777" w:rsidR="001713DE" w:rsidRPr="001B5CE9" w:rsidRDefault="001713DE" w:rsidP="001B5CE9">
      <w:pPr>
        <w:pStyle w:val="ListParagraph"/>
        <w:numPr>
          <w:ilvl w:val="0"/>
          <w:numId w:val="16"/>
        </w:numPr>
        <w:spacing w:before="60" w:after="60" w:line="240" w:lineRule="auto"/>
      </w:pPr>
      <w:r w:rsidRPr="001B5CE9">
        <w:t>The country must be secure and politically stable country.</w:t>
      </w:r>
    </w:p>
    <w:p w14:paraId="70FE3439" w14:textId="6F6BD64C" w:rsidR="001713DE" w:rsidRPr="001B5CE9" w:rsidRDefault="001713DE" w:rsidP="001B5CE9">
      <w:pPr>
        <w:pStyle w:val="ListParagraph"/>
        <w:numPr>
          <w:ilvl w:val="0"/>
          <w:numId w:val="16"/>
        </w:numPr>
        <w:spacing w:before="60" w:after="60" w:line="240" w:lineRule="auto"/>
      </w:pPr>
      <w:r w:rsidRPr="001B5CE9">
        <w:t>The local hosts provide supporting letters from national/provincial state and municipal authorities. The letter shall include a signed statement that all registered bon</w:t>
      </w:r>
      <w:r w:rsidR="0015342E">
        <w:t>a</w:t>
      </w:r>
      <w:r w:rsidRPr="001B5CE9">
        <w:t xml:space="preserve"> fide persons, from all countries, will be granted visas and admission to the country.</w:t>
      </w:r>
    </w:p>
    <w:p w14:paraId="63266E02" w14:textId="77777777" w:rsidR="001713DE" w:rsidRPr="001B5CE9" w:rsidRDefault="001713DE" w:rsidP="001B5CE9">
      <w:pPr>
        <w:spacing w:after="0" w:line="240" w:lineRule="auto"/>
        <w:contextualSpacing/>
      </w:pPr>
      <w:r w:rsidRPr="001B5CE9">
        <w:t xml:space="preserve">The local host recommends: </w:t>
      </w:r>
    </w:p>
    <w:p w14:paraId="545733F1" w14:textId="77777777" w:rsidR="001713DE" w:rsidRPr="001B5CE9" w:rsidRDefault="001713DE" w:rsidP="001B5CE9">
      <w:pPr>
        <w:pStyle w:val="ListParagraph"/>
        <w:numPr>
          <w:ilvl w:val="0"/>
          <w:numId w:val="16"/>
        </w:numPr>
        <w:spacing w:before="60" w:after="60" w:line="240" w:lineRule="auto"/>
        <w:ind w:left="714" w:hanging="357"/>
      </w:pPr>
      <w:r w:rsidRPr="001B5CE9">
        <w:t>An appropriate city.</w:t>
      </w:r>
    </w:p>
    <w:p w14:paraId="30709000" w14:textId="26FB8E0A" w:rsidR="001713DE" w:rsidRPr="001B5CE9" w:rsidRDefault="001713DE" w:rsidP="001B5CE9">
      <w:pPr>
        <w:pStyle w:val="ListParagraph"/>
        <w:numPr>
          <w:ilvl w:val="0"/>
          <w:numId w:val="16"/>
        </w:numPr>
        <w:spacing w:before="60" w:after="60" w:line="240" w:lineRule="auto"/>
        <w:ind w:left="714" w:hanging="357"/>
      </w:pPr>
      <w:r w:rsidRPr="001B5CE9">
        <w:t xml:space="preserve">Proposed dates, taking into consideration any other international, </w:t>
      </w:r>
      <w:r w:rsidR="003660DC" w:rsidRPr="001B5CE9">
        <w:t>regional,</w:t>
      </w:r>
      <w:r w:rsidRPr="001B5CE9">
        <w:t xml:space="preserve"> or national conferences in the region noting that traditionally the SIOP </w:t>
      </w:r>
      <w:r w:rsidR="00E17432">
        <w:t>C</w:t>
      </w:r>
      <w:r w:rsidRPr="001B5CE9">
        <w:t xml:space="preserve">ongress is held </w:t>
      </w:r>
      <w:r w:rsidR="00E17432">
        <w:t>in</w:t>
      </w:r>
      <w:r w:rsidR="00E17432" w:rsidRPr="001B5CE9">
        <w:t xml:space="preserve"> </w:t>
      </w:r>
      <w:r w:rsidRPr="001B5CE9">
        <w:t xml:space="preserve">September </w:t>
      </w:r>
      <w:r w:rsidR="00E17432">
        <w:t>or</w:t>
      </w:r>
      <w:r w:rsidR="00E17432" w:rsidRPr="001B5CE9">
        <w:t xml:space="preserve"> </w:t>
      </w:r>
      <w:r w:rsidRPr="001B5CE9">
        <w:t>October.</w:t>
      </w:r>
    </w:p>
    <w:p w14:paraId="6951159B" w14:textId="77777777" w:rsidR="001713DE" w:rsidRPr="001B5CE9" w:rsidRDefault="001713DE" w:rsidP="001B5CE9">
      <w:pPr>
        <w:pStyle w:val="ListParagraph"/>
        <w:numPr>
          <w:ilvl w:val="0"/>
          <w:numId w:val="16"/>
        </w:numPr>
        <w:spacing w:before="60" w:after="60" w:line="240" w:lineRule="auto"/>
        <w:ind w:left="714" w:hanging="357"/>
      </w:pPr>
      <w:r w:rsidRPr="001B5CE9">
        <w:t>Appropriate venue.</w:t>
      </w:r>
    </w:p>
    <w:p w14:paraId="56BC3DAC" w14:textId="6BA8C5C7" w:rsidR="001713DE" w:rsidRPr="001B5CE9" w:rsidRDefault="001713DE" w:rsidP="001B5CE9">
      <w:pPr>
        <w:pStyle w:val="ListParagraph"/>
        <w:numPr>
          <w:ilvl w:val="0"/>
          <w:numId w:val="16"/>
        </w:numPr>
        <w:spacing w:before="60" w:after="60" w:line="240" w:lineRule="auto"/>
        <w:ind w:left="714" w:hanging="357"/>
      </w:pPr>
      <w:r w:rsidRPr="001B5CE9">
        <w:t xml:space="preserve">Locations for dinners, </w:t>
      </w:r>
      <w:r w:rsidR="003660DC" w:rsidRPr="001B5CE9">
        <w:t>receptions,</w:t>
      </w:r>
      <w:r w:rsidRPr="001B5CE9">
        <w:t xml:space="preserve"> and excursions.</w:t>
      </w:r>
    </w:p>
    <w:p w14:paraId="632B6E0D" w14:textId="77777777" w:rsidR="001713DE" w:rsidRPr="001B5CE9" w:rsidRDefault="001713DE" w:rsidP="001B5CE9">
      <w:pPr>
        <w:spacing w:after="0" w:line="240" w:lineRule="auto"/>
        <w:contextualSpacing/>
      </w:pPr>
      <w:r w:rsidRPr="001B5CE9">
        <w:t>The local host:</w:t>
      </w:r>
    </w:p>
    <w:p w14:paraId="1429D299" w14:textId="3625CAC2" w:rsidR="001713DE" w:rsidRPr="001B5CE9" w:rsidRDefault="001713DE" w:rsidP="001B5CE9">
      <w:pPr>
        <w:pStyle w:val="ListParagraph"/>
        <w:numPr>
          <w:ilvl w:val="0"/>
          <w:numId w:val="17"/>
        </w:numPr>
        <w:spacing w:after="0" w:line="240" w:lineRule="auto"/>
      </w:pPr>
      <w:r w:rsidRPr="001B5CE9">
        <w:t>Jointly invites local government/ministry of health/municipal representatives.</w:t>
      </w:r>
    </w:p>
    <w:p w14:paraId="23810450" w14:textId="2AEA514E" w:rsidR="001713DE" w:rsidRPr="001B5CE9" w:rsidRDefault="001713DE" w:rsidP="001B5CE9">
      <w:pPr>
        <w:pStyle w:val="ListParagraph"/>
        <w:numPr>
          <w:ilvl w:val="0"/>
          <w:numId w:val="16"/>
        </w:numPr>
        <w:spacing w:after="0" w:line="240" w:lineRule="auto"/>
      </w:pPr>
      <w:r w:rsidRPr="001B5CE9">
        <w:lastRenderedPageBreak/>
        <w:t xml:space="preserve">Provides local/regional scientific knowledge and expertise and input </w:t>
      </w:r>
      <w:r w:rsidR="004A4249">
        <w:t>(</w:t>
      </w:r>
      <w:r w:rsidR="004A4249" w:rsidRPr="001B5CE9">
        <w:t xml:space="preserve">as well as local resources </w:t>
      </w:r>
      <w:r w:rsidR="004A4249">
        <w:t xml:space="preserve">such as </w:t>
      </w:r>
      <w:r w:rsidR="004A4249" w:rsidRPr="001B5CE9">
        <w:t>experts, speakers, workshops etc.)</w:t>
      </w:r>
      <w:r w:rsidR="004A4249">
        <w:t xml:space="preserve"> </w:t>
      </w:r>
      <w:r w:rsidRPr="001B5CE9">
        <w:t xml:space="preserve">into the </w:t>
      </w:r>
      <w:r w:rsidR="004A4249">
        <w:t>C</w:t>
      </w:r>
      <w:r w:rsidRPr="001B5CE9">
        <w:t xml:space="preserve">ongress program via its presence on the </w:t>
      </w:r>
      <w:r w:rsidR="004A4249">
        <w:t>C</w:t>
      </w:r>
      <w:r w:rsidRPr="001B5CE9">
        <w:t>ongress organising committee.</w:t>
      </w:r>
    </w:p>
    <w:p w14:paraId="278F248A" w14:textId="715070BB" w:rsidR="001713DE" w:rsidRPr="001B5CE9" w:rsidRDefault="001713DE" w:rsidP="001B5CE9">
      <w:pPr>
        <w:pStyle w:val="ListParagraph"/>
        <w:numPr>
          <w:ilvl w:val="0"/>
          <w:numId w:val="16"/>
        </w:numPr>
        <w:spacing w:after="0" w:line="240" w:lineRule="auto"/>
      </w:pPr>
      <w:r w:rsidRPr="001B5CE9">
        <w:t xml:space="preserve">The local host advises appropriate venues for the Presidential dinner, the official </w:t>
      </w:r>
      <w:r w:rsidR="00133C26">
        <w:t>networking event</w:t>
      </w:r>
      <w:r w:rsidRPr="001B5CE9">
        <w:t xml:space="preserve"> Upon agreement. The budget for these events needs to be coordinated with the PCO.</w:t>
      </w:r>
    </w:p>
    <w:p w14:paraId="397993CE" w14:textId="77777777" w:rsidR="001713DE" w:rsidRPr="001B5CE9" w:rsidRDefault="001713DE" w:rsidP="001B5CE9">
      <w:pPr>
        <w:pStyle w:val="ListParagraph"/>
        <w:numPr>
          <w:ilvl w:val="0"/>
          <w:numId w:val="16"/>
        </w:numPr>
        <w:spacing w:after="0" w:line="240" w:lineRule="auto"/>
      </w:pPr>
      <w:r w:rsidRPr="001B5CE9">
        <w:t>Suggests local attractions within the region.</w:t>
      </w:r>
    </w:p>
    <w:p w14:paraId="08281F3B" w14:textId="77777777" w:rsidR="001713DE" w:rsidRPr="001B5CE9" w:rsidRDefault="001713DE" w:rsidP="001B5CE9">
      <w:pPr>
        <w:pStyle w:val="ListParagraph"/>
        <w:numPr>
          <w:ilvl w:val="0"/>
          <w:numId w:val="16"/>
        </w:numPr>
        <w:spacing w:after="0" w:line="240" w:lineRule="auto"/>
        <w:rPr>
          <w:i/>
        </w:rPr>
      </w:pPr>
      <w:r w:rsidRPr="001B5CE9">
        <w:t>Proposes and appoints a local organising committee.</w:t>
      </w:r>
    </w:p>
    <w:p w14:paraId="4A24A95D" w14:textId="2214B2EB" w:rsidR="001713DE" w:rsidRPr="001B5CE9" w:rsidRDefault="001713DE" w:rsidP="001B5CE9">
      <w:pPr>
        <w:pStyle w:val="ListParagraph"/>
        <w:numPr>
          <w:ilvl w:val="0"/>
          <w:numId w:val="16"/>
        </w:numPr>
        <w:spacing w:after="0" w:line="240" w:lineRule="auto"/>
        <w:rPr>
          <w:i/>
        </w:rPr>
      </w:pPr>
      <w:r w:rsidRPr="001B5CE9">
        <w:t>Recruits local volunteers.</w:t>
      </w:r>
    </w:p>
    <w:p w14:paraId="105A168F" w14:textId="7B8735A1" w:rsidR="001713DE" w:rsidRDefault="001713DE" w:rsidP="001B5CE9">
      <w:pPr>
        <w:pStyle w:val="ListParagraph"/>
        <w:numPr>
          <w:ilvl w:val="0"/>
          <w:numId w:val="21"/>
        </w:numPr>
        <w:spacing w:before="60" w:after="60" w:line="240" w:lineRule="auto"/>
      </w:pPr>
      <w:r w:rsidRPr="001B5CE9">
        <w:t xml:space="preserve">The local host promotes the conference locally to potential participants and within the region. </w:t>
      </w:r>
    </w:p>
    <w:p w14:paraId="0D216537" w14:textId="77777777" w:rsidR="0012421B" w:rsidRPr="001B5CE9" w:rsidRDefault="0012421B" w:rsidP="0012421B">
      <w:pPr>
        <w:pStyle w:val="ListParagraph"/>
        <w:spacing w:before="60" w:after="60" w:line="240" w:lineRule="auto"/>
      </w:pPr>
    </w:p>
    <w:p w14:paraId="6B2016CE" w14:textId="3E19E509" w:rsidR="001713DE" w:rsidRPr="00F27F67" w:rsidRDefault="001713DE" w:rsidP="00B81C12">
      <w:pPr>
        <w:rPr>
          <w:lang w:val="en-GB"/>
        </w:rPr>
      </w:pPr>
      <w:r>
        <w:rPr>
          <w:lang w:val="en-GB"/>
        </w:rPr>
        <w:t xml:space="preserve">2.1.3 </w:t>
      </w:r>
      <w:r w:rsidR="00785907">
        <w:rPr>
          <w:lang w:val="en-GB"/>
        </w:rPr>
        <w:t>Professional Congress Organizer (</w:t>
      </w:r>
      <w:r w:rsidRPr="003F1CE7">
        <w:t>PCO</w:t>
      </w:r>
      <w:r w:rsidR="00785907">
        <w:rPr>
          <w:lang w:val="en-GB"/>
        </w:rPr>
        <w:t>)</w:t>
      </w:r>
      <w:r w:rsidRPr="003F1CE7">
        <w:t xml:space="preserve"> – Kenes International</w:t>
      </w:r>
      <w:r w:rsidR="00F27F67">
        <w:rPr>
          <w:lang w:val="en-GB"/>
        </w:rPr>
        <w:t xml:space="preserve"> (tentatively)</w:t>
      </w:r>
    </w:p>
    <w:p w14:paraId="4917D924" w14:textId="36019B63" w:rsidR="001713DE" w:rsidRPr="001B5CE9" w:rsidRDefault="001713DE" w:rsidP="00133C26">
      <w:pPr>
        <w:spacing w:after="0" w:line="240" w:lineRule="auto"/>
        <w:ind w:left="360" w:hanging="360"/>
        <w:jc w:val="both"/>
      </w:pPr>
      <w:r w:rsidRPr="001B5CE9">
        <w:t>SIOP has contracted Kenes International (KI) as PCO</w:t>
      </w:r>
      <w:r w:rsidR="00102887">
        <w:rPr>
          <w:lang w:val="en-US"/>
        </w:rPr>
        <w:t>.</w:t>
      </w:r>
      <w:r w:rsidRPr="001B5CE9">
        <w:t xml:space="preserve"> </w:t>
      </w:r>
    </w:p>
    <w:p w14:paraId="32F2211B" w14:textId="462A1CD9" w:rsidR="001713DE" w:rsidRPr="001B5CE9" w:rsidRDefault="001713DE" w:rsidP="001B5CE9">
      <w:pPr>
        <w:pStyle w:val="ListParagraph"/>
        <w:numPr>
          <w:ilvl w:val="0"/>
          <w:numId w:val="18"/>
        </w:numPr>
        <w:spacing w:after="0" w:line="240" w:lineRule="auto"/>
      </w:pPr>
      <w:r w:rsidRPr="001B5CE9">
        <w:t>KI is responsible for the technical organisation of the conference, the accompanying commercial exhibition and sponsorship. In this capacity KI is free to seek advice from the local organiser on all local aspects, arrangements, sponsorship, promotion</w:t>
      </w:r>
      <w:r w:rsidR="00102887">
        <w:t>,</w:t>
      </w:r>
      <w:r w:rsidRPr="001B5CE9">
        <w:t xml:space="preserve"> etc. </w:t>
      </w:r>
    </w:p>
    <w:p w14:paraId="4A68621A" w14:textId="0C47BFA7" w:rsidR="00102887" w:rsidRDefault="001713DE" w:rsidP="001B5CE9">
      <w:pPr>
        <w:pStyle w:val="ListParagraph"/>
        <w:numPr>
          <w:ilvl w:val="0"/>
          <w:numId w:val="18"/>
        </w:numPr>
        <w:spacing w:after="0" w:line="240" w:lineRule="auto"/>
      </w:pPr>
      <w:r w:rsidRPr="001B5CE9">
        <w:t xml:space="preserve">Working closely with the SIOP, KI will take responsibility for the planning, </w:t>
      </w:r>
      <w:r w:rsidR="003660DC" w:rsidRPr="001B5CE9">
        <w:t>organisation,</w:t>
      </w:r>
      <w:r w:rsidRPr="001B5CE9">
        <w:t xml:space="preserve"> and execution of the annual SIOP Congress making every effort for a high calibre congress at a reasonable expense. </w:t>
      </w:r>
    </w:p>
    <w:p w14:paraId="0DECD949" w14:textId="52A0C3CE" w:rsidR="001713DE" w:rsidRPr="001B5CE9" w:rsidRDefault="001713DE" w:rsidP="001B5CE9">
      <w:pPr>
        <w:pStyle w:val="ListParagraph"/>
        <w:numPr>
          <w:ilvl w:val="0"/>
          <w:numId w:val="18"/>
        </w:numPr>
        <w:spacing w:after="0" w:line="240" w:lineRule="auto"/>
      </w:pPr>
      <w:r w:rsidRPr="001B5CE9">
        <w:t xml:space="preserve">KI will take responsibility for the technical organisation, sponsorship acquisition, </w:t>
      </w:r>
      <w:r w:rsidR="003660DC" w:rsidRPr="001B5CE9">
        <w:t>exhibition,</w:t>
      </w:r>
      <w:r w:rsidRPr="001B5CE9">
        <w:t xml:space="preserve"> and administrative organisation of the SIOP world congress including the following tasks:</w:t>
      </w:r>
    </w:p>
    <w:p w14:paraId="52587C24" w14:textId="1E54EE8E" w:rsidR="001713DE" w:rsidRPr="001B5CE9" w:rsidRDefault="001713DE" w:rsidP="001B5CE9">
      <w:pPr>
        <w:pStyle w:val="ListParagraph"/>
        <w:numPr>
          <w:ilvl w:val="0"/>
          <w:numId w:val="19"/>
        </w:numPr>
        <w:spacing w:after="0" w:line="240" w:lineRule="auto"/>
      </w:pPr>
      <w:r w:rsidRPr="001B5CE9">
        <w:t xml:space="preserve">Contract and arrangements with hotels and with all parties involved in the organisation of the </w:t>
      </w:r>
      <w:r w:rsidR="00102887">
        <w:t>C</w:t>
      </w:r>
      <w:r w:rsidRPr="001B5CE9">
        <w:t xml:space="preserve">ongress, for example </w:t>
      </w:r>
      <w:r w:rsidR="00AA5CDC">
        <w:t>c</w:t>
      </w:r>
      <w:r w:rsidRPr="001B5CE9">
        <w:t>ongress centre, venues, social events, caterers, audio-visual and technical equipment suppliers, transportation companies etc.</w:t>
      </w:r>
    </w:p>
    <w:p w14:paraId="279F5AE1" w14:textId="77777777" w:rsidR="001713DE" w:rsidRPr="001B5CE9" w:rsidRDefault="001713DE" w:rsidP="001B5CE9">
      <w:pPr>
        <w:pStyle w:val="ListParagraph"/>
        <w:numPr>
          <w:ilvl w:val="0"/>
          <w:numId w:val="19"/>
        </w:numPr>
        <w:spacing w:after="0" w:line="240" w:lineRule="auto"/>
      </w:pPr>
      <w:r w:rsidRPr="001B5CE9">
        <w:t>Contracts and organisation of commercial exhibition and sponsors – in collaboration with SIOP and the local host society.</w:t>
      </w:r>
    </w:p>
    <w:p w14:paraId="276E2F80" w14:textId="7B3C62BB" w:rsidR="001713DE" w:rsidRPr="001B5CE9" w:rsidRDefault="003660DC" w:rsidP="001B5CE9">
      <w:pPr>
        <w:pStyle w:val="ListParagraph"/>
        <w:numPr>
          <w:ilvl w:val="0"/>
          <w:numId w:val="19"/>
        </w:numPr>
        <w:spacing w:after="0" w:line="240" w:lineRule="auto"/>
      </w:pPr>
      <w:r w:rsidRPr="001B5CE9">
        <w:t>Organisation</w:t>
      </w:r>
      <w:r w:rsidR="001713DE" w:rsidRPr="001B5CE9">
        <w:t xml:space="preserve"> set up and implementation of </w:t>
      </w:r>
      <w:r w:rsidR="009F2861">
        <w:t>C</w:t>
      </w:r>
      <w:r w:rsidR="001713DE" w:rsidRPr="001B5CE9">
        <w:t xml:space="preserve">ongress registration. </w:t>
      </w:r>
    </w:p>
    <w:p w14:paraId="4920F919" w14:textId="77777777" w:rsidR="001713DE" w:rsidRPr="001B5CE9" w:rsidRDefault="001713DE" w:rsidP="001B5CE9">
      <w:pPr>
        <w:pStyle w:val="ListParagraph"/>
        <w:numPr>
          <w:ilvl w:val="0"/>
          <w:numId w:val="19"/>
        </w:numPr>
        <w:spacing w:after="0" w:line="240" w:lineRule="auto"/>
      </w:pPr>
      <w:r w:rsidRPr="001B5CE9">
        <w:t>Congress promotion, including website, production and mailing of announcements.</w:t>
      </w:r>
    </w:p>
    <w:p w14:paraId="11010562" w14:textId="77777777" w:rsidR="001713DE" w:rsidRPr="001B5CE9" w:rsidRDefault="001713DE" w:rsidP="001B5CE9">
      <w:pPr>
        <w:pStyle w:val="ListParagraph"/>
        <w:numPr>
          <w:ilvl w:val="0"/>
          <w:numId w:val="19"/>
        </w:numPr>
        <w:spacing w:after="0" w:line="240" w:lineRule="auto"/>
      </w:pPr>
      <w:r w:rsidRPr="001B5CE9">
        <w:t>Financial management, including industry relations and execution of all agreements, budget preparation and oversight, travel reimbursements.</w:t>
      </w:r>
    </w:p>
    <w:p w14:paraId="758B81EE" w14:textId="2740E0F1" w:rsidR="00956CB5" w:rsidRDefault="001713DE" w:rsidP="00956CB5">
      <w:pPr>
        <w:pStyle w:val="ListParagraph"/>
        <w:numPr>
          <w:ilvl w:val="0"/>
          <w:numId w:val="20"/>
        </w:numPr>
        <w:spacing w:after="0" w:line="240" w:lineRule="auto"/>
      </w:pPr>
      <w:r w:rsidRPr="001B5CE9">
        <w:t xml:space="preserve">Abstract </w:t>
      </w:r>
      <w:r w:rsidR="00AE2261">
        <w:t>management</w:t>
      </w:r>
      <w:r w:rsidR="00956CB5">
        <w:t>.</w:t>
      </w:r>
    </w:p>
    <w:p w14:paraId="6A039A3C" w14:textId="7F023BAA" w:rsidR="00956CB5" w:rsidRDefault="001713DE" w:rsidP="00956CB5">
      <w:pPr>
        <w:pStyle w:val="ListParagraph"/>
        <w:numPr>
          <w:ilvl w:val="0"/>
          <w:numId w:val="20"/>
        </w:numPr>
        <w:spacing w:after="0" w:line="240" w:lineRule="auto"/>
      </w:pPr>
      <w:r w:rsidRPr="001B5CE9">
        <w:t xml:space="preserve">KI will also work with the local host organisation(s) once the bid has been </w:t>
      </w:r>
      <w:r w:rsidR="00AE2261">
        <w:t>awarded</w:t>
      </w:r>
      <w:r w:rsidR="00956CB5">
        <w:t>.</w:t>
      </w:r>
    </w:p>
    <w:p w14:paraId="74B3C70B" w14:textId="13B7D8DB" w:rsidR="001713DE" w:rsidRDefault="001713DE" w:rsidP="00956CB5">
      <w:pPr>
        <w:pStyle w:val="ListParagraph"/>
        <w:numPr>
          <w:ilvl w:val="0"/>
          <w:numId w:val="20"/>
        </w:numPr>
        <w:spacing w:after="0" w:line="240" w:lineRule="auto"/>
      </w:pPr>
      <w:r w:rsidRPr="001B5CE9">
        <w:t xml:space="preserve">KI has responsibility for preparing the budget for the </w:t>
      </w:r>
      <w:r w:rsidR="00002439">
        <w:t>Congress</w:t>
      </w:r>
      <w:r w:rsidRPr="001B5CE9">
        <w:t xml:space="preserve"> </w:t>
      </w:r>
      <w:r w:rsidR="00002439">
        <w:t xml:space="preserve">to be </w:t>
      </w:r>
      <w:r w:rsidRPr="001B5CE9">
        <w:t xml:space="preserve">approved by the SIOP Board. </w:t>
      </w:r>
    </w:p>
    <w:p w14:paraId="0F06F2D9" w14:textId="3AB9D45B" w:rsidR="00956CB5" w:rsidRPr="00956CB5" w:rsidRDefault="00956CB5" w:rsidP="00956CB5">
      <w:pPr>
        <w:pStyle w:val="ListParagraph"/>
        <w:numPr>
          <w:ilvl w:val="0"/>
          <w:numId w:val="20"/>
        </w:numPr>
        <w:spacing w:after="0" w:line="240" w:lineRule="auto"/>
      </w:pPr>
      <w:r>
        <w:t>KI will also manage the CME accreditation of the congress</w:t>
      </w:r>
      <w:r w:rsidR="00031864">
        <w:t xml:space="preserve"> jointly with the LOC</w:t>
      </w:r>
    </w:p>
    <w:p w14:paraId="4CD7899C" w14:textId="77777777" w:rsidR="001B5CE9" w:rsidRPr="001B5CE9" w:rsidRDefault="001B5CE9" w:rsidP="001B5CE9">
      <w:pPr>
        <w:pStyle w:val="ListParagraph"/>
        <w:spacing w:after="0" w:line="240" w:lineRule="auto"/>
        <w:ind w:left="12"/>
        <w:rPr>
          <w:b/>
        </w:rPr>
      </w:pPr>
    </w:p>
    <w:p w14:paraId="5D620A6F" w14:textId="67CDC8FC" w:rsidR="00E36C77" w:rsidRPr="001B5CE9" w:rsidRDefault="00E36C77" w:rsidP="001B5CE9">
      <w:pPr>
        <w:pStyle w:val="Heading2"/>
      </w:pPr>
      <w:bookmarkStart w:id="35" w:name="_Toc60653788"/>
      <w:r w:rsidRPr="001B5CE9">
        <w:t xml:space="preserve">2.2 Congress Sponsorship and </w:t>
      </w:r>
      <w:r w:rsidR="00132975" w:rsidRPr="001B5CE9">
        <w:t>E</w:t>
      </w:r>
      <w:r w:rsidRPr="001B5CE9">
        <w:t>xhib</w:t>
      </w:r>
      <w:r w:rsidR="00100746" w:rsidRPr="001B5CE9">
        <w:t>i</w:t>
      </w:r>
      <w:r w:rsidRPr="001B5CE9">
        <w:t>tion</w:t>
      </w:r>
      <w:bookmarkEnd w:id="35"/>
      <w:r w:rsidRPr="001B5CE9">
        <w:t xml:space="preserve"> </w:t>
      </w:r>
    </w:p>
    <w:p w14:paraId="6F75699C" w14:textId="104AC8A1" w:rsidR="00D52B3D" w:rsidRPr="001B5CE9" w:rsidRDefault="00E36C77" w:rsidP="001B5CE9">
      <w:pPr>
        <w:spacing w:line="240" w:lineRule="auto"/>
        <w:contextualSpacing/>
        <w:rPr>
          <w:lang w:val="en-GB"/>
        </w:rPr>
      </w:pPr>
      <w:r w:rsidRPr="001B5CE9">
        <w:t xml:space="preserve">Handling </w:t>
      </w:r>
      <w:r w:rsidRPr="001B5CE9">
        <w:rPr>
          <w:lang w:val="en-GB"/>
        </w:rPr>
        <w:t>SIOP Annual Meeting</w:t>
      </w:r>
      <w:r w:rsidRPr="001B5CE9">
        <w:t xml:space="preserve"> Sponsorship is a task to be shared by </w:t>
      </w:r>
      <w:r w:rsidRPr="001B5CE9">
        <w:rPr>
          <w:lang w:val="en-GB"/>
        </w:rPr>
        <w:t>SIOP</w:t>
      </w:r>
      <w:r w:rsidRPr="001B5CE9">
        <w:t xml:space="preserve">, the LOC and PCO. </w:t>
      </w:r>
      <w:r w:rsidR="00762B60" w:rsidRPr="001B5CE9">
        <w:rPr>
          <w:lang w:val="en-GB"/>
        </w:rPr>
        <w:t xml:space="preserve"> </w:t>
      </w:r>
      <w:r w:rsidRPr="001B5CE9">
        <w:t xml:space="preserve">A joint booth promoting </w:t>
      </w:r>
      <w:r w:rsidR="00762B60" w:rsidRPr="001B5CE9">
        <w:rPr>
          <w:lang w:val="en-GB"/>
        </w:rPr>
        <w:t>SIOP</w:t>
      </w:r>
      <w:r w:rsidRPr="001B5CE9">
        <w:t xml:space="preserve"> as well as the next </w:t>
      </w:r>
      <w:r w:rsidR="00002439">
        <w:rPr>
          <w:lang w:val="en-US"/>
        </w:rPr>
        <w:t>C</w:t>
      </w:r>
      <w:r w:rsidR="003660DC" w:rsidRPr="001B5CE9">
        <w:t>congress</w:t>
      </w:r>
      <w:r w:rsidRPr="001B5CE9">
        <w:t xml:space="preserve"> will be available at </w:t>
      </w:r>
      <w:r w:rsidR="00762B60" w:rsidRPr="001B5CE9">
        <w:rPr>
          <w:lang w:val="en-GB"/>
        </w:rPr>
        <w:t>each Annual Meeting</w:t>
      </w:r>
      <w:r w:rsidRPr="001B5CE9">
        <w:t xml:space="preserve">, the cost for this booth will be part of the </w:t>
      </w:r>
      <w:r w:rsidR="00002439">
        <w:rPr>
          <w:lang w:val="en-US"/>
        </w:rPr>
        <w:t>C</w:t>
      </w:r>
      <w:r w:rsidR="003660DC" w:rsidRPr="001B5CE9">
        <w:t>congress</w:t>
      </w:r>
      <w:r w:rsidRPr="001B5CE9">
        <w:t xml:space="preserve"> budget. Additionally, sponsor</w:t>
      </w:r>
      <w:r w:rsidR="00002439">
        <w:rPr>
          <w:lang w:val="en-US"/>
        </w:rPr>
        <w:t>s of</w:t>
      </w:r>
      <w:r w:rsidRPr="001B5CE9">
        <w:t xml:space="preserve"> speakers and sessions or workshops must be marked clearly in the program. Other ethical issues regarding Congress sponsors shall be addressed on a case-by-case basis by the Congress Scientific Committee, </w:t>
      </w:r>
      <w:r w:rsidR="00132975" w:rsidRPr="001B5CE9">
        <w:rPr>
          <w:lang w:val="en-GB"/>
        </w:rPr>
        <w:t>SIOP Board</w:t>
      </w:r>
      <w:r w:rsidRPr="001B5CE9">
        <w:t>, the PCO and the LOC</w:t>
      </w:r>
      <w:r w:rsidR="00132975" w:rsidRPr="001B5CE9">
        <w:rPr>
          <w:lang w:val="en-GB"/>
        </w:rPr>
        <w:t>.</w:t>
      </w:r>
    </w:p>
    <w:p w14:paraId="2799DFE1" w14:textId="77777777" w:rsidR="00100746" w:rsidRPr="001B5CE9" w:rsidRDefault="00100746" w:rsidP="001B5CE9">
      <w:pPr>
        <w:spacing w:before="60" w:after="60" w:line="240" w:lineRule="auto"/>
        <w:contextualSpacing/>
      </w:pPr>
      <w:r w:rsidRPr="001B5CE9">
        <w:t>The local hosts assist in securing funding by identifying sponsorship within the host country/region in co-operation with SIOP.</w:t>
      </w:r>
    </w:p>
    <w:p w14:paraId="552E7BED" w14:textId="77777777" w:rsidR="00100746" w:rsidRPr="001B5CE9" w:rsidRDefault="00100746" w:rsidP="001B5CE9">
      <w:pPr>
        <w:spacing w:before="60" w:after="60" w:line="240" w:lineRule="auto"/>
        <w:contextualSpacing/>
      </w:pPr>
      <w:r w:rsidRPr="001B5CE9">
        <w:t xml:space="preserve">Local hosts help to raise funds as follows: </w:t>
      </w:r>
    </w:p>
    <w:p w14:paraId="73550DFC" w14:textId="7A2F8628" w:rsidR="00100746" w:rsidRPr="001B5CE9" w:rsidRDefault="00100746" w:rsidP="001B5CE9">
      <w:pPr>
        <w:pStyle w:val="ListParagraph"/>
        <w:numPr>
          <w:ilvl w:val="0"/>
          <w:numId w:val="16"/>
        </w:numPr>
        <w:spacing w:before="60" w:after="60" w:line="240" w:lineRule="auto"/>
        <w:rPr>
          <w:i/>
        </w:rPr>
      </w:pPr>
      <w:r w:rsidRPr="001B5CE9">
        <w:t xml:space="preserve">identify local/regional companies and key contacts. </w:t>
      </w:r>
    </w:p>
    <w:p w14:paraId="2106630D" w14:textId="0C3AB26E" w:rsidR="00100746" w:rsidRPr="001B5CE9" w:rsidRDefault="00100746" w:rsidP="001B5CE9">
      <w:pPr>
        <w:pStyle w:val="ListParagraph"/>
        <w:numPr>
          <w:ilvl w:val="0"/>
          <w:numId w:val="16"/>
        </w:numPr>
        <w:spacing w:before="60" w:after="60" w:line="240" w:lineRule="auto"/>
        <w:rPr>
          <w:i/>
        </w:rPr>
      </w:pPr>
      <w:r w:rsidRPr="001B5CE9">
        <w:t>identify sponsorship of travel grants for delegates from low</w:t>
      </w:r>
      <w:r w:rsidR="00002439">
        <w:t>-</w:t>
      </w:r>
      <w:r w:rsidRPr="001B5CE9">
        <w:t xml:space="preserve"> </w:t>
      </w:r>
      <w:r w:rsidR="002677C4">
        <w:t>and low</w:t>
      </w:r>
      <w:r w:rsidR="00002439">
        <w:t>er</w:t>
      </w:r>
      <w:r w:rsidR="002677C4">
        <w:t xml:space="preserve">-middle </w:t>
      </w:r>
      <w:r w:rsidRPr="001B5CE9">
        <w:t>income countries.</w:t>
      </w:r>
    </w:p>
    <w:p w14:paraId="0D12AFC9" w14:textId="0135881D" w:rsidR="00100746" w:rsidRPr="00AA5CDC" w:rsidRDefault="00100746" w:rsidP="00AA5CDC">
      <w:pPr>
        <w:spacing w:line="240" w:lineRule="auto"/>
        <w:contextualSpacing/>
      </w:pPr>
      <w:r w:rsidRPr="001B5CE9">
        <w:rPr>
          <w:b/>
        </w:rPr>
        <w:t xml:space="preserve">Raise funds for the scholarships - </w:t>
      </w:r>
      <w:r w:rsidR="00760F59">
        <w:rPr>
          <w:b/>
          <w:lang w:val="en-GB"/>
        </w:rPr>
        <w:t>75</w:t>
      </w:r>
      <w:r w:rsidRPr="001B5CE9">
        <w:rPr>
          <w:b/>
        </w:rPr>
        <w:t>,000 EUR minimum</w:t>
      </w:r>
      <w:r w:rsidR="00AA5CDC">
        <w:rPr>
          <w:b/>
        </w:rPr>
        <w:t xml:space="preserve"> </w:t>
      </w:r>
      <w:r w:rsidR="00AA5CDC">
        <w:rPr>
          <w:b/>
          <w:bCs/>
          <w:lang w:val="en-GB"/>
        </w:rPr>
        <w:t>(or equivalent amount in local currency)</w:t>
      </w:r>
      <w:r w:rsidR="00AA5CDC" w:rsidRPr="00762767">
        <w:rPr>
          <w:b/>
          <w:bCs/>
        </w:rPr>
        <w:t>*</w:t>
      </w:r>
    </w:p>
    <w:p w14:paraId="20EE5F21" w14:textId="0A9B480C" w:rsidR="00100746" w:rsidRPr="007611C3" w:rsidRDefault="00100746" w:rsidP="001B5CE9">
      <w:pPr>
        <w:spacing w:before="60" w:after="60" w:line="240" w:lineRule="auto"/>
        <w:contextualSpacing/>
        <w:rPr>
          <w:i/>
          <w:sz w:val="18"/>
          <w:szCs w:val="18"/>
        </w:rPr>
      </w:pPr>
      <w:r w:rsidRPr="007611C3">
        <w:rPr>
          <w:i/>
          <w:sz w:val="18"/>
          <w:szCs w:val="18"/>
        </w:rPr>
        <w:lastRenderedPageBreak/>
        <w:t>* our priority is to make sure the scholarships for delegates from low</w:t>
      </w:r>
      <w:r w:rsidR="00644E0B">
        <w:rPr>
          <w:i/>
          <w:sz w:val="18"/>
          <w:szCs w:val="18"/>
          <w:lang w:val="en-US"/>
        </w:rPr>
        <w:t>- and lower-middle-</w:t>
      </w:r>
      <w:r w:rsidRPr="007611C3">
        <w:rPr>
          <w:i/>
          <w:sz w:val="18"/>
          <w:szCs w:val="18"/>
        </w:rPr>
        <w:t xml:space="preserve">income countries are covered, but we do welcome any support and leads regarding our other activities during the meeting </w:t>
      </w:r>
      <w:r w:rsidR="001B14EF">
        <w:rPr>
          <w:i/>
          <w:sz w:val="18"/>
          <w:szCs w:val="18"/>
          <w:lang w:val="en-US"/>
        </w:rPr>
        <w:t>that</w:t>
      </w:r>
      <w:r w:rsidR="001B14EF" w:rsidRPr="007611C3">
        <w:rPr>
          <w:i/>
          <w:sz w:val="18"/>
          <w:szCs w:val="18"/>
        </w:rPr>
        <w:t xml:space="preserve"> </w:t>
      </w:r>
      <w:r w:rsidRPr="007611C3">
        <w:rPr>
          <w:i/>
          <w:sz w:val="18"/>
          <w:szCs w:val="18"/>
        </w:rPr>
        <w:t xml:space="preserve">require financial support such as our Young Investigator Educational Day, Young Investigator Talent Awards etc. </w:t>
      </w:r>
    </w:p>
    <w:p w14:paraId="3FA4CC28" w14:textId="77777777" w:rsidR="00100746" w:rsidRPr="00100746" w:rsidRDefault="00100746" w:rsidP="001B5CE9">
      <w:pPr>
        <w:spacing w:line="240" w:lineRule="auto"/>
        <w:contextualSpacing/>
      </w:pPr>
    </w:p>
    <w:p w14:paraId="06C85DCA" w14:textId="7E0CB06F" w:rsidR="009E640E" w:rsidRDefault="00FD47E6" w:rsidP="00106D31">
      <w:pPr>
        <w:rPr>
          <w:rFonts w:asciiTheme="majorHAnsi" w:eastAsiaTheme="majorEastAsia" w:hAnsiTheme="majorHAnsi" w:cstheme="majorBidi"/>
          <w:color w:val="2F5496" w:themeColor="accent1" w:themeShade="BF"/>
          <w:sz w:val="26"/>
          <w:szCs w:val="26"/>
          <w:lang w:val="en-GB"/>
        </w:rPr>
      </w:pPr>
      <w:r w:rsidRPr="00FD47E6">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lang w:val="en-GB"/>
        </w:rPr>
        <w:t>3</w:t>
      </w:r>
      <w:r w:rsidRPr="00FD47E6">
        <w:rPr>
          <w:rFonts w:asciiTheme="majorHAnsi" w:eastAsiaTheme="majorEastAsia" w:hAnsiTheme="majorHAnsi" w:cstheme="majorBidi"/>
          <w:color w:val="2F5496" w:themeColor="accent1" w:themeShade="BF"/>
          <w:sz w:val="26"/>
          <w:szCs w:val="26"/>
        </w:rPr>
        <w:t xml:space="preserve"> </w:t>
      </w:r>
      <w:r w:rsidR="00EB03AD">
        <w:rPr>
          <w:rFonts w:asciiTheme="majorHAnsi" w:eastAsiaTheme="majorEastAsia" w:hAnsiTheme="majorHAnsi" w:cstheme="majorBidi"/>
          <w:color w:val="2F5496" w:themeColor="accent1" w:themeShade="BF"/>
          <w:sz w:val="26"/>
          <w:szCs w:val="26"/>
          <w:lang w:val="en-GB"/>
        </w:rPr>
        <w:t>Format of the Congress</w:t>
      </w:r>
    </w:p>
    <w:p w14:paraId="7A21C963" w14:textId="0A88E773" w:rsidR="001221CD" w:rsidRPr="00871D9D" w:rsidRDefault="00133C26" w:rsidP="00871D9D">
      <w:pPr>
        <w:rPr>
          <w:lang w:val="en-GB"/>
        </w:rPr>
      </w:pPr>
      <w:r>
        <w:rPr>
          <w:lang w:val="en-GB"/>
        </w:rPr>
        <w:t xml:space="preserve">The SIOP Board of Directors together with Kenes </w:t>
      </w:r>
      <w:r w:rsidR="008E06C9">
        <w:rPr>
          <w:lang w:val="en-GB"/>
        </w:rPr>
        <w:t xml:space="preserve">currently plans </w:t>
      </w:r>
      <w:r>
        <w:rPr>
          <w:lang w:val="en-GB"/>
        </w:rPr>
        <w:t>to include some virtual/hybrid meeting aspects into the 202</w:t>
      </w:r>
      <w:r w:rsidR="0012421B">
        <w:rPr>
          <w:lang w:val="en-GB"/>
        </w:rPr>
        <w:t>6</w:t>
      </w:r>
      <w:r>
        <w:rPr>
          <w:lang w:val="en-GB"/>
        </w:rPr>
        <w:t xml:space="preserve"> Annual Congress.</w:t>
      </w:r>
    </w:p>
    <w:p w14:paraId="6F58EC40" w14:textId="174622A8" w:rsidR="001301C7" w:rsidRPr="003C10A8" w:rsidRDefault="00133C26" w:rsidP="003C10A8">
      <w:pPr>
        <w:rPr>
          <w:lang w:val="en-GB"/>
        </w:rPr>
      </w:pPr>
      <w:r>
        <w:rPr>
          <w:lang w:val="en-GB"/>
        </w:rPr>
        <w:t>In addition, d</w:t>
      </w:r>
      <w:r w:rsidR="004A74AA" w:rsidRPr="004A74AA">
        <w:rPr>
          <w:lang w:val="en-GB"/>
        </w:rPr>
        <w:t xml:space="preserve">ue to ongoing uncertainty surrounding the coronavirus pandemic and the disruption to travel and social gatherings, </w:t>
      </w:r>
      <w:r w:rsidR="00EA5559">
        <w:rPr>
          <w:lang w:val="en-GB"/>
        </w:rPr>
        <w:t>t</w:t>
      </w:r>
      <w:r w:rsidR="00C114D2" w:rsidRPr="00C114D2">
        <w:rPr>
          <w:lang w:val="en-GB"/>
        </w:rPr>
        <w:t xml:space="preserve">he SIOP Board of Directors </w:t>
      </w:r>
      <w:r w:rsidR="00EA5559">
        <w:rPr>
          <w:lang w:val="en-GB"/>
        </w:rPr>
        <w:t xml:space="preserve">together with Kenes (PCO) </w:t>
      </w:r>
      <w:r w:rsidR="00C114D2" w:rsidRPr="00C114D2">
        <w:rPr>
          <w:lang w:val="en-GB"/>
        </w:rPr>
        <w:t>reserve</w:t>
      </w:r>
      <w:r w:rsidR="00EA5559">
        <w:rPr>
          <w:lang w:val="en-GB"/>
        </w:rPr>
        <w:t>s</w:t>
      </w:r>
      <w:r w:rsidR="00C114D2" w:rsidRPr="00C114D2">
        <w:rPr>
          <w:lang w:val="en-GB"/>
        </w:rPr>
        <w:t xml:space="preserve"> the right to change the format of the </w:t>
      </w:r>
      <w:r w:rsidR="001B14EF">
        <w:rPr>
          <w:lang w:val="en-GB"/>
        </w:rPr>
        <w:t>C</w:t>
      </w:r>
      <w:r w:rsidR="00C114D2" w:rsidRPr="00C114D2">
        <w:rPr>
          <w:lang w:val="en-GB"/>
        </w:rPr>
        <w:t xml:space="preserve">ongress </w:t>
      </w:r>
      <w:r w:rsidR="00FD7785">
        <w:rPr>
          <w:lang w:val="en-GB"/>
        </w:rPr>
        <w:t>(virtual</w:t>
      </w:r>
      <w:r>
        <w:rPr>
          <w:lang w:val="en-GB"/>
        </w:rPr>
        <w:t xml:space="preserve"> only</w:t>
      </w:r>
      <w:r w:rsidR="00FD7785">
        <w:rPr>
          <w:lang w:val="en-GB"/>
        </w:rPr>
        <w:t xml:space="preserve">/hybrid) to adapt to the </w:t>
      </w:r>
      <w:r w:rsidR="00C114D2" w:rsidRPr="00C114D2">
        <w:rPr>
          <w:lang w:val="en-GB"/>
        </w:rPr>
        <w:t>global situation</w:t>
      </w:r>
      <w:r w:rsidR="00675BE4">
        <w:rPr>
          <w:lang w:val="en-GB"/>
        </w:rPr>
        <w:t xml:space="preserve"> and keep our members, delegates, friends, </w:t>
      </w:r>
      <w:r>
        <w:rPr>
          <w:lang w:val="en-GB"/>
        </w:rPr>
        <w:t>partners,</w:t>
      </w:r>
      <w:r w:rsidR="00675BE4">
        <w:rPr>
          <w:lang w:val="en-GB"/>
        </w:rPr>
        <w:t xml:space="preserve"> and staff saf</w:t>
      </w:r>
      <w:r w:rsidR="00B2008F">
        <w:rPr>
          <w:lang w:val="en-GB"/>
        </w:rPr>
        <w:t>e.</w:t>
      </w:r>
    </w:p>
    <w:sectPr w:rsidR="001301C7" w:rsidRPr="003C10A8" w:rsidSect="00E25A67">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FFF58" w14:textId="77777777" w:rsidR="00B11ADD" w:rsidRDefault="00B11ADD" w:rsidP="00B570E2">
      <w:pPr>
        <w:spacing w:after="0" w:line="240" w:lineRule="auto"/>
      </w:pPr>
      <w:r>
        <w:separator/>
      </w:r>
    </w:p>
  </w:endnote>
  <w:endnote w:type="continuationSeparator" w:id="0">
    <w:p w14:paraId="15D219BF" w14:textId="77777777" w:rsidR="00B11ADD" w:rsidRDefault="00B11ADD" w:rsidP="00B570E2">
      <w:pPr>
        <w:spacing w:after="0" w:line="240" w:lineRule="auto"/>
      </w:pPr>
      <w:r>
        <w:continuationSeparator/>
      </w:r>
    </w:p>
  </w:endnote>
  <w:endnote w:type="continuationNotice" w:id="1">
    <w:p w14:paraId="7FF2A486" w14:textId="77777777" w:rsidR="00B11ADD" w:rsidRDefault="00B11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CFE1" w14:textId="77777777" w:rsidR="00F14025" w:rsidRDefault="00F140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4271973"/>
      <w:docPartObj>
        <w:docPartGallery w:val="Page Numbers (Bottom of Page)"/>
        <w:docPartUnique/>
      </w:docPartObj>
    </w:sdtPr>
    <w:sdtEndPr>
      <w:rPr>
        <w:noProof/>
      </w:rPr>
    </w:sdtEndPr>
    <w:sdtContent>
      <w:p w14:paraId="6EE747C6" w14:textId="1B5B6241" w:rsidR="006D7A67" w:rsidRPr="00BD4BF1" w:rsidRDefault="006D7A67">
        <w:pPr>
          <w:pStyle w:val="Footer"/>
          <w:jc w:val="right"/>
          <w:rPr>
            <w:sz w:val="20"/>
            <w:szCs w:val="20"/>
          </w:rPr>
        </w:pPr>
        <w:r w:rsidRPr="00BD4BF1">
          <w:rPr>
            <w:sz w:val="20"/>
            <w:szCs w:val="20"/>
          </w:rPr>
          <w:fldChar w:fldCharType="begin"/>
        </w:r>
        <w:r w:rsidRPr="00BD4BF1">
          <w:rPr>
            <w:sz w:val="20"/>
            <w:szCs w:val="20"/>
          </w:rPr>
          <w:instrText xml:space="preserve"> PAGE   \* MERGEFORMAT </w:instrText>
        </w:r>
        <w:r w:rsidRPr="00BD4BF1">
          <w:rPr>
            <w:sz w:val="20"/>
            <w:szCs w:val="20"/>
          </w:rPr>
          <w:fldChar w:fldCharType="separate"/>
        </w:r>
        <w:r w:rsidRPr="00BD4BF1">
          <w:rPr>
            <w:noProof/>
            <w:sz w:val="20"/>
            <w:szCs w:val="20"/>
          </w:rPr>
          <w:t>2</w:t>
        </w:r>
        <w:r w:rsidRPr="00BD4BF1">
          <w:rPr>
            <w:noProof/>
            <w:sz w:val="20"/>
            <w:szCs w:val="20"/>
          </w:rPr>
          <w:fldChar w:fldCharType="end"/>
        </w:r>
      </w:p>
    </w:sdtContent>
  </w:sdt>
  <w:p w14:paraId="3E86CB2A" w14:textId="75D53D54" w:rsidR="006D7A67" w:rsidRPr="00805487" w:rsidRDefault="006D7A67" w:rsidP="00805487">
    <w:pPr>
      <w:pStyle w:val="Footer"/>
      <w:ind w:hanging="567"/>
      <w:rPr>
        <w:sz w:val="18"/>
        <w:szCs w:val="18"/>
        <w:lang w:val="en-GB"/>
      </w:rPr>
    </w:pPr>
    <w:r>
      <w:rPr>
        <w:sz w:val="18"/>
        <w:szCs w:val="18"/>
        <w:lang w:val="en-GB"/>
      </w:rPr>
      <w:t xml:space="preserve">SIOP Annual Meeting – Bidding Guidelines (updated: </w:t>
    </w:r>
    <w:r w:rsidR="00356793">
      <w:rPr>
        <w:sz w:val="18"/>
        <w:szCs w:val="18"/>
        <w:lang w:val="en-GB"/>
      </w:rPr>
      <w:t>November</w:t>
    </w:r>
    <w:r w:rsidR="00744D71">
      <w:rPr>
        <w:sz w:val="18"/>
        <w:szCs w:val="18"/>
        <w:lang w:val="en-GB"/>
      </w:rPr>
      <w:t xml:space="preserve"> </w:t>
    </w:r>
    <w:r w:rsidR="00744D71">
      <w:rPr>
        <w:sz w:val="18"/>
        <w:szCs w:val="18"/>
        <w:lang w:val="en-GB"/>
      </w:rPr>
      <w:t>2022</w:t>
    </w:r>
    <w:r w:rsidR="00F14025">
      <w:rPr>
        <w:sz w:val="18"/>
        <w:szCs w:val="18"/>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09DD" w14:textId="77777777" w:rsidR="00F14025" w:rsidRDefault="00F1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92780" w14:textId="77777777" w:rsidR="00B11ADD" w:rsidRDefault="00B11ADD" w:rsidP="00B570E2">
      <w:pPr>
        <w:spacing w:after="0" w:line="240" w:lineRule="auto"/>
      </w:pPr>
      <w:r>
        <w:separator/>
      </w:r>
    </w:p>
  </w:footnote>
  <w:footnote w:type="continuationSeparator" w:id="0">
    <w:p w14:paraId="76F2BC66" w14:textId="77777777" w:rsidR="00B11ADD" w:rsidRDefault="00B11ADD" w:rsidP="00B570E2">
      <w:pPr>
        <w:spacing w:after="0" w:line="240" w:lineRule="auto"/>
      </w:pPr>
      <w:r>
        <w:continuationSeparator/>
      </w:r>
    </w:p>
  </w:footnote>
  <w:footnote w:type="continuationNotice" w:id="1">
    <w:p w14:paraId="02C8EB6B" w14:textId="77777777" w:rsidR="00B11ADD" w:rsidRDefault="00B11A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11BBD" w14:textId="77777777" w:rsidR="00F14025" w:rsidRDefault="00F14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FF81" w14:textId="040A35E7" w:rsidR="006D7A67" w:rsidRDefault="006D7A67">
    <w:pPr>
      <w:pStyle w:val="Header"/>
    </w:pPr>
    <w:r>
      <w:rPr>
        <w:noProof/>
      </w:rPr>
      <w:drawing>
        <wp:anchor distT="0" distB="0" distL="114300" distR="114300" simplePos="0" relativeHeight="251658240" behindDoc="1" locked="0" layoutInCell="1" allowOverlap="1" wp14:anchorId="16C284FC" wp14:editId="0447FB91">
          <wp:simplePos x="0" y="0"/>
          <wp:positionH relativeFrom="column">
            <wp:posOffset>-311150</wp:posOffset>
          </wp:positionH>
          <wp:positionV relativeFrom="paragraph">
            <wp:posOffset>-220980</wp:posOffset>
          </wp:positionV>
          <wp:extent cx="609600" cy="515620"/>
          <wp:effectExtent l="0" t="0" r="0" b="0"/>
          <wp:wrapTight wrapText="bothSides">
            <wp:wrapPolygon edited="0">
              <wp:start x="0" y="0"/>
              <wp:lineTo x="0" y="20749"/>
              <wp:lineTo x="20925" y="20749"/>
              <wp:lineTo x="20925"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OP logo.jpg"/>
                  <pic:cNvPicPr/>
                </pic:nvPicPr>
                <pic:blipFill>
                  <a:blip r:embed="rId1">
                    <a:extLst>
                      <a:ext uri="{28A0092B-C50C-407E-A947-70E740481C1C}">
                        <a14:useLocalDpi xmlns:a14="http://schemas.microsoft.com/office/drawing/2010/main" val="0"/>
                      </a:ext>
                    </a:extLst>
                  </a:blip>
                  <a:stretch>
                    <a:fillRect/>
                  </a:stretch>
                </pic:blipFill>
                <pic:spPr>
                  <a:xfrm>
                    <a:off x="0" y="0"/>
                    <a:ext cx="609600" cy="5156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6F62C" w14:textId="77777777" w:rsidR="00F14025" w:rsidRDefault="00F14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514"/>
    <w:multiLevelType w:val="hybridMultilevel"/>
    <w:tmpl w:val="AA82AB1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7D73E6D"/>
    <w:multiLevelType w:val="hybridMultilevel"/>
    <w:tmpl w:val="3B4AF2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86138D"/>
    <w:multiLevelType w:val="hybridMultilevel"/>
    <w:tmpl w:val="9E9E7C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580A22"/>
    <w:multiLevelType w:val="hybridMultilevel"/>
    <w:tmpl w:val="166A1EA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8FA2678"/>
    <w:multiLevelType w:val="multilevel"/>
    <w:tmpl w:val="ACF261AC"/>
    <w:lvl w:ilvl="0">
      <w:start w:val="1"/>
      <w:numFmt w:val="upperLetter"/>
      <w:lvlText w:val="%1."/>
      <w:lvlJc w:val="left"/>
      <w:pPr>
        <w:ind w:left="360" w:hanging="360"/>
      </w:pPr>
      <w:rPr>
        <w:rFonts w:hint="default"/>
        <w:b/>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0223DA5"/>
    <w:multiLevelType w:val="hybridMultilevel"/>
    <w:tmpl w:val="580AFE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5541B55"/>
    <w:multiLevelType w:val="hybridMultilevel"/>
    <w:tmpl w:val="79B238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74C2E36"/>
    <w:multiLevelType w:val="hybridMultilevel"/>
    <w:tmpl w:val="83CE0528"/>
    <w:lvl w:ilvl="0" w:tplc="283E5EA2">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C78B1"/>
    <w:multiLevelType w:val="hybridMultilevel"/>
    <w:tmpl w:val="CCFA26FC"/>
    <w:lvl w:ilvl="0" w:tplc="08090003">
      <w:start w:val="1"/>
      <w:numFmt w:val="bullet"/>
      <w:lvlText w:val="o"/>
      <w:lvlJc w:val="left"/>
      <w:pPr>
        <w:ind w:left="1068" w:hanging="360"/>
      </w:pPr>
      <w:rPr>
        <w:rFonts w:ascii="Courier New" w:hAnsi="Courier New" w:cs="Courier New"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9" w15:restartNumberingAfterBreak="0">
    <w:nsid w:val="414C4C31"/>
    <w:multiLevelType w:val="hybridMultilevel"/>
    <w:tmpl w:val="52169C2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24F20FA"/>
    <w:multiLevelType w:val="multilevel"/>
    <w:tmpl w:val="8EF28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4C44FA"/>
    <w:multiLevelType w:val="hybridMultilevel"/>
    <w:tmpl w:val="5EE61E14"/>
    <w:lvl w:ilvl="0" w:tplc="303E1BBA">
      <w:start w:val="1"/>
      <w:numFmt w:val="bullet"/>
      <w:lvlText w:val=""/>
      <w:lvlJc w:val="left"/>
      <w:pPr>
        <w:ind w:left="1248" w:hanging="360"/>
      </w:pPr>
      <w:rPr>
        <w:rFonts w:ascii="Symbol" w:hAnsi="Symbol" w:hint="default"/>
        <w:color w:val="92D050"/>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12" w15:restartNumberingAfterBreak="0">
    <w:nsid w:val="45C4239B"/>
    <w:multiLevelType w:val="hybridMultilevel"/>
    <w:tmpl w:val="787CBDDE"/>
    <w:lvl w:ilvl="0" w:tplc="04090001">
      <w:start w:val="1"/>
      <w:numFmt w:val="bullet"/>
      <w:lvlText w:val=""/>
      <w:lvlJc w:val="left"/>
      <w:pPr>
        <w:ind w:left="720" w:hanging="360"/>
      </w:pPr>
      <w:rPr>
        <w:rFonts w:ascii="Symbol" w:hAnsi="Symbol" w:hint="default"/>
        <w:b/>
      </w:rPr>
    </w:lvl>
    <w:lvl w:ilvl="1" w:tplc="100C0001">
      <w:start w:val="1"/>
      <w:numFmt w:val="bullet"/>
      <w:lvlText w:val=""/>
      <w:lvlJc w:val="left"/>
      <w:pPr>
        <w:ind w:left="1440" w:hanging="360"/>
      </w:pPr>
      <w:rPr>
        <w:rFonts w:ascii="Symbol" w:hAnsi="Symbo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49742D81"/>
    <w:multiLevelType w:val="hybridMultilevel"/>
    <w:tmpl w:val="B4ACBFE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BCB5F8C"/>
    <w:multiLevelType w:val="hybridMultilevel"/>
    <w:tmpl w:val="6EE6F8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3150464"/>
    <w:multiLevelType w:val="hybridMultilevel"/>
    <w:tmpl w:val="3B9643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37D3698"/>
    <w:multiLevelType w:val="hybridMultilevel"/>
    <w:tmpl w:val="B9B4E0BC"/>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647187A"/>
    <w:multiLevelType w:val="hybridMultilevel"/>
    <w:tmpl w:val="FC54E668"/>
    <w:lvl w:ilvl="0" w:tplc="C6B82FD4">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C13FFA"/>
    <w:multiLevelType w:val="hybridMultilevel"/>
    <w:tmpl w:val="6D7004A2"/>
    <w:lvl w:ilvl="0" w:tplc="36A0F2F4">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C452AF"/>
    <w:multiLevelType w:val="hybridMultilevel"/>
    <w:tmpl w:val="B8E6E4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FE47A22"/>
    <w:multiLevelType w:val="hybridMultilevel"/>
    <w:tmpl w:val="9B4C2E34"/>
    <w:lvl w:ilvl="0" w:tplc="100C0001">
      <w:start w:val="1"/>
      <w:numFmt w:val="bullet"/>
      <w:lvlText w:val=""/>
      <w:lvlJc w:val="left"/>
      <w:pPr>
        <w:ind w:left="1068" w:hanging="360"/>
      </w:pPr>
      <w:rPr>
        <w:rFonts w:ascii="Symbol" w:hAnsi="Symbol" w:hint="default"/>
      </w:rPr>
    </w:lvl>
    <w:lvl w:ilvl="1" w:tplc="100C0001">
      <w:start w:val="1"/>
      <w:numFmt w:val="bullet"/>
      <w:lvlText w:val=""/>
      <w:lvlJc w:val="left"/>
      <w:pPr>
        <w:ind w:left="1788" w:hanging="360"/>
      </w:pPr>
      <w:rPr>
        <w:rFonts w:ascii="Symbol" w:hAnsi="Symbol"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1" w15:restartNumberingAfterBreak="0">
    <w:nsid w:val="63212248"/>
    <w:multiLevelType w:val="hybridMultilevel"/>
    <w:tmpl w:val="A416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30B45"/>
    <w:multiLevelType w:val="hybridMultilevel"/>
    <w:tmpl w:val="7E7E22BE"/>
    <w:lvl w:ilvl="0" w:tplc="100C0001">
      <w:start w:val="1"/>
      <w:numFmt w:val="bullet"/>
      <w:lvlText w:val=""/>
      <w:lvlJc w:val="left"/>
      <w:pPr>
        <w:ind w:left="1068" w:hanging="360"/>
      </w:pPr>
      <w:rPr>
        <w:rFonts w:ascii="Symbol" w:hAnsi="Symbol" w:hint="default"/>
      </w:rPr>
    </w:lvl>
    <w:lvl w:ilvl="1" w:tplc="100C0003">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3" w15:restartNumberingAfterBreak="0">
    <w:nsid w:val="68D90A52"/>
    <w:multiLevelType w:val="hybridMultilevel"/>
    <w:tmpl w:val="3DEA8F0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4" w15:restartNumberingAfterBreak="0">
    <w:nsid w:val="6AB02B31"/>
    <w:multiLevelType w:val="multilevel"/>
    <w:tmpl w:val="B2364066"/>
    <w:lvl w:ilvl="0">
      <w:start w:val="1"/>
      <w:numFmt w:val="decimal"/>
      <w:lvlText w:val="%1."/>
      <w:lvlJc w:val="left"/>
      <w:pPr>
        <w:ind w:left="1080" w:hanging="720"/>
      </w:pPr>
      <w:rPr>
        <w:rFonts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756D4F"/>
    <w:multiLevelType w:val="hybridMultilevel"/>
    <w:tmpl w:val="976C9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15757263">
    <w:abstractNumId w:val="12"/>
  </w:num>
  <w:num w:numId="2" w16cid:durableId="808785882">
    <w:abstractNumId w:val="17"/>
  </w:num>
  <w:num w:numId="3" w16cid:durableId="456265101">
    <w:abstractNumId w:val="18"/>
  </w:num>
  <w:num w:numId="4" w16cid:durableId="1927301987">
    <w:abstractNumId w:val="7"/>
  </w:num>
  <w:num w:numId="5" w16cid:durableId="1911765664">
    <w:abstractNumId w:val="11"/>
  </w:num>
  <w:num w:numId="6" w16cid:durableId="609161892">
    <w:abstractNumId w:val="14"/>
  </w:num>
  <w:num w:numId="7" w16cid:durableId="433012578">
    <w:abstractNumId w:val="22"/>
  </w:num>
  <w:num w:numId="8" w16cid:durableId="822505880">
    <w:abstractNumId w:val="20"/>
  </w:num>
  <w:num w:numId="9" w16cid:durableId="1776052078">
    <w:abstractNumId w:val="24"/>
  </w:num>
  <w:num w:numId="10" w16cid:durableId="1838613387">
    <w:abstractNumId w:val="3"/>
  </w:num>
  <w:num w:numId="11" w16cid:durableId="790199748">
    <w:abstractNumId w:val="10"/>
  </w:num>
  <w:num w:numId="12" w16cid:durableId="729377449">
    <w:abstractNumId w:val="4"/>
  </w:num>
  <w:num w:numId="13" w16cid:durableId="1696804454">
    <w:abstractNumId w:val="19"/>
  </w:num>
  <w:num w:numId="14" w16cid:durableId="1673949340">
    <w:abstractNumId w:val="9"/>
  </w:num>
  <w:num w:numId="15" w16cid:durableId="422992256">
    <w:abstractNumId w:val="0"/>
  </w:num>
  <w:num w:numId="16" w16cid:durableId="1710453808">
    <w:abstractNumId w:val="13"/>
  </w:num>
  <w:num w:numId="17" w16cid:durableId="961114843">
    <w:abstractNumId w:val="23"/>
  </w:num>
  <w:num w:numId="18" w16cid:durableId="2088570455">
    <w:abstractNumId w:val="21"/>
  </w:num>
  <w:num w:numId="19" w16cid:durableId="284699886">
    <w:abstractNumId w:val="8"/>
  </w:num>
  <w:num w:numId="20" w16cid:durableId="2088069816">
    <w:abstractNumId w:val="16"/>
  </w:num>
  <w:num w:numId="21" w16cid:durableId="308445053">
    <w:abstractNumId w:val="15"/>
  </w:num>
  <w:num w:numId="22" w16cid:durableId="303851484">
    <w:abstractNumId w:val="6"/>
  </w:num>
  <w:num w:numId="23" w16cid:durableId="1875267260">
    <w:abstractNumId w:val="22"/>
  </w:num>
  <w:num w:numId="24" w16cid:durableId="314535948">
    <w:abstractNumId w:val="20"/>
  </w:num>
  <w:num w:numId="25" w16cid:durableId="1169633327">
    <w:abstractNumId w:val="5"/>
  </w:num>
  <w:num w:numId="26" w16cid:durableId="1797604018">
    <w:abstractNumId w:val="1"/>
  </w:num>
  <w:num w:numId="27" w16cid:durableId="573785097">
    <w:abstractNumId w:val="25"/>
  </w:num>
  <w:num w:numId="28" w16cid:durableId="627861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43"/>
    <w:rsid w:val="000006B3"/>
    <w:rsid w:val="00001C6F"/>
    <w:rsid w:val="00002439"/>
    <w:rsid w:val="00005B20"/>
    <w:rsid w:val="00014CAD"/>
    <w:rsid w:val="000251A6"/>
    <w:rsid w:val="000310A1"/>
    <w:rsid w:val="00031864"/>
    <w:rsid w:val="000375B7"/>
    <w:rsid w:val="000377A9"/>
    <w:rsid w:val="00042254"/>
    <w:rsid w:val="00052157"/>
    <w:rsid w:val="00052445"/>
    <w:rsid w:val="0005269F"/>
    <w:rsid w:val="00075CB3"/>
    <w:rsid w:val="00075DE4"/>
    <w:rsid w:val="000819A0"/>
    <w:rsid w:val="00086C60"/>
    <w:rsid w:val="00091BCB"/>
    <w:rsid w:val="000B03E2"/>
    <w:rsid w:val="000B2FFA"/>
    <w:rsid w:val="000C43EF"/>
    <w:rsid w:val="000E444B"/>
    <w:rsid w:val="000F5472"/>
    <w:rsid w:val="00100746"/>
    <w:rsid w:val="00102887"/>
    <w:rsid w:val="00104908"/>
    <w:rsid w:val="00106D31"/>
    <w:rsid w:val="001203B2"/>
    <w:rsid w:val="00120A95"/>
    <w:rsid w:val="001221CD"/>
    <w:rsid w:val="001229AF"/>
    <w:rsid w:val="0012421B"/>
    <w:rsid w:val="001301C7"/>
    <w:rsid w:val="00132975"/>
    <w:rsid w:val="00133C26"/>
    <w:rsid w:val="001477B8"/>
    <w:rsid w:val="00150A31"/>
    <w:rsid w:val="00152076"/>
    <w:rsid w:val="0015342E"/>
    <w:rsid w:val="00153C7D"/>
    <w:rsid w:val="00155168"/>
    <w:rsid w:val="001713DE"/>
    <w:rsid w:val="001831AE"/>
    <w:rsid w:val="00184FE7"/>
    <w:rsid w:val="00192977"/>
    <w:rsid w:val="00197258"/>
    <w:rsid w:val="001B05FC"/>
    <w:rsid w:val="001B14EF"/>
    <w:rsid w:val="001B5CE9"/>
    <w:rsid w:val="001C1648"/>
    <w:rsid w:val="001C6AB0"/>
    <w:rsid w:val="001D4433"/>
    <w:rsid w:val="00203292"/>
    <w:rsid w:val="0020372F"/>
    <w:rsid w:val="002073D1"/>
    <w:rsid w:val="00236F34"/>
    <w:rsid w:val="0024404F"/>
    <w:rsid w:val="00251AE1"/>
    <w:rsid w:val="00257304"/>
    <w:rsid w:val="0026129F"/>
    <w:rsid w:val="002677C4"/>
    <w:rsid w:val="0027406B"/>
    <w:rsid w:val="00283CC1"/>
    <w:rsid w:val="002843C6"/>
    <w:rsid w:val="00293FF0"/>
    <w:rsid w:val="00297345"/>
    <w:rsid w:val="002A35C1"/>
    <w:rsid w:val="002A7F3A"/>
    <w:rsid w:val="002C028A"/>
    <w:rsid w:val="002C292B"/>
    <w:rsid w:val="002E4D02"/>
    <w:rsid w:val="002F2C7F"/>
    <w:rsid w:val="00334BCA"/>
    <w:rsid w:val="00337868"/>
    <w:rsid w:val="00346C46"/>
    <w:rsid w:val="00352116"/>
    <w:rsid w:val="0035483D"/>
    <w:rsid w:val="00354F2C"/>
    <w:rsid w:val="00356793"/>
    <w:rsid w:val="0036145C"/>
    <w:rsid w:val="00361D94"/>
    <w:rsid w:val="00361DC8"/>
    <w:rsid w:val="003660DC"/>
    <w:rsid w:val="00366F5F"/>
    <w:rsid w:val="00381193"/>
    <w:rsid w:val="00382C6E"/>
    <w:rsid w:val="0038668E"/>
    <w:rsid w:val="00394EA8"/>
    <w:rsid w:val="00395145"/>
    <w:rsid w:val="003A2ADE"/>
    <w:rsid w:val="003A5FDC"/>
    <w:rsid w:val="003B47D9"/>
    <w:rsid w:val="003C10A8"/>
    <w:rsid w:val="003C1B02"/>
    <w:rsid w:val="003C4AA0"/>
    <w:rsid w:val="003D4D4A"/>
    <w:rsid w:val="003F0901"/>
    <w:rsid w:val="003F494C"/>
    <w:rsid w:val="003F56FC"/>
    <w:rsid w:val="00402A3E"/>
    <w:rsid w:val="00421819"/>
    <w:rsid w:val="00430936"/>
    <w:rsid w:val="00437C62"/>
    <w:rsid w:val="00441EF7"/>
    <w:rsid w:val="00441FD2"/>
    <w:rsid w:val="00442F6F"/>
    <w:rsid w:val="00445800"/>
    <w:rsid w:val="004507D6"/>
    <w:rsid w:val="00451559"/>
    <w:rsid w:val="00455F60"/>
    <w:rsid w:val="0046659B"/>
    <w:rsid w:val="004762EF"/>
    <w:rsid w:val="00476944"/>
    <w:rsid w:val="00494446"/>
    <w:rsid w:val="004A1D80"/>
    <w:rsid w:val="004A2E92"/>
    <w:rsid w:val="004A2F96"/>
    <w:rsid w:val="004A4249"/>
    <w:rsid w:val="004A74AA"/>
    <w:rsid w:val="004D17B8"/>
    <w:rsid w:val="004D3C15"/>
    <w:rsid w:val="004E62D6"/>
    <w:rsid w:val="00506F4C"/>
    <w:rsid w:val="00514878"/>
    <w:rsid w:val="00524852"/>
    <w:rsid w:val="00524962"/>
    <w:rsid w:val="005333CB"/>
    <w:rsid w:val="00537CCC"/>
    <w:rsid w:val="00537F1E"/>
    <w:rsid w:val="00544AF3"/>
    <w:rsid w:val="0055724E"/>
    <w:rsid w:val="00560C06"/>
    <w:rsid w:val="005825C0"/>
    <w:rsid w:val="005857CF"/>
    <w:rsid w:val="00594143"/>
    <w:rsid w:val="005A74A2"/>
    <w:rsid w:val="005B4CF3"/>
    <w:rsid w:val="005B5635"/>
    <w:rsid w:val="005B67EF"/>
    <w:rsid w:val="005D2939"/>
    <w:rsid w:val="005D35DE"/>
    <w:rsid w:val="005D746D"/>
    <w:rsid w:val="005E5EF6"/>
    <w:rsid w:val="005E5FE4"/>
    <w:rsid w:val="006075BB"/>
    <w:rsid w:val="0061040D"/>
    <w:rsid w:val="00615C7F"/>
    <w:rsid w:val="0063003D"/>
    <w:rsid w:val="006357B4"/>
    <w:rsid w:val="00637926"/>
    <w:rsid w:val="00644E0B"/>
    <w:rsid w:val="00654067"/>
    <w:rsid w:val="00662D6C"/>
    <w:rsid w:val="00671C38"/>
    <w:rsid w:val="00673EA0"/>
    <w:rsid w:val="006744D3"/>
    <w:rsid w:val="00675BE4"/>
    <w:rsid w:val="00675CC3"/>
    <w:rsid w:val="00690067"/>
    <w:rsid w:val="006903FE"/>
    <w:rsid w:val="00691498"/>
    <w:rsid w:val="00695AEF"/>
    <w:rsid w:val="00697041"/>
    <w:rsid w:val="006A2222"/>
    <w:rsid w:val="006B6A6C"/>
    <w:rsid w:val="006B740F"/>
    <w:rsid w:val="006C5737"/>
    <w:rsid w:val="006D1F85"/>
    <w:rsid w:val="006D7A67"/>
    <w:rsid w:val="00700913"/>
    <w:rsid w:val="0070312B"/>
    <w:rsid w:val="00714129"/>
    <w:rsid w:val="00731D4F"/>
    <w:rsid w:val="00744D71"/>
    <w:rsid w:val="00746C18"/>
    <w:rsid w:val="00746D14"/>
    <w:rsid w:val="00751E1B"/>
    <w:rsid w:val="00760F59"/>
    <w:rsid w:val="007611C3"/>
    <w:rsid w:val="00762767"/>
    <w:rsid w:val="00762B60"/>
    <w:rsid w:val="0078082C"/>
    <w:rsid w:val="0078219C"/>
    <w:rsid w:val="007835DB"/>
    <w:rsid w:val="00785907"/>
    <w:rsid w:val="007B004D"/>
    <w:rsid w:val="007B2E93"/>
    <w:rsid w:val="007B4DF0"/>
    <w:rsid w:val="007C5777"/>
    <w:rsid w:val="007D2767"/>
    <w:rsid w:val="007D743C"/>
    <w:rsid w:val="007E0D18"/>
    <w:rsid w:val="007E1285"/>
    <w:rsid w:val="007F27A7"/>
    <w:rsid w:val="007F65F6"/>
    <w:rsid w:val="0080510B"/>
    <w:rsid w:val="00805487"/>
    <w:rsid w:val="00823AA7"/>
    <w:rsid w:val="008277C8"/>
    <w:rsid w:val="00836960"/>
    <w:rsid w:val="00842A43"/>
    <w:rsid w:val="00842C91"/>
    <w:rsid w:val="00842F6D"/>
    <w:rsid w:val="00844273"/>
    <w:rsid w:val="0084630D"/>
    <w:rsid w:val="00853AC4"/>
    <w:rsid w:val="00871D9D"/>
    <w:rsid w:val="008755D6"/>
    <w:rsid w:val="00875AE7"/>
    <w:rsid w:val="0089110A"/>
    <w:rsid w:val="00893533"/>
    <w:rsid w:val="008A058A"/>
    <w:rsid w:val="008A5DE3"/>
    <w:rsid w:val="008B18E3"/>
    <w:rsid w:val="008B2575"/>
    <w:rsid w:val="008B3CD0"/>
    <w:rsid w:val="008B4E9B"/>
    <w:rsid w:val="008C5931"/>
    <w:rsid w:val="008C5CD9"/>
    <w:rsid w:val="008D19AE"/>
    <w:rsid w:val="008D2461"/>
    <w:rsid w:val="008D5B72"/>
    <w:rsid w:val="008E06C9"/>
    <w:rsid w:val="008E1726"/>
    <w:rsid w:val="008E429E"/>
    <w:rsid w:val="008E54B3"/>
    <w:rsid w:val="008F2D69"/>
    <w:rsid w:val="00905085"/>
    <w:rsid w:val="00905BC3"/>
    <w:rsid w:val="00925B7A"/>
    <w:rsid w:val="009275A7"/>
    <w:rsid w:val="00927D73"/>
    <w:rsid w:val="00935D4F"/>
    <w:rsid w:val="00940617"/>
    <w:rsid w:val="00942912"/>
    <w:rsid w:val="00950156"/>
    <w:rsid w:val="009548CD"/>
    <w:rsid w:val="00956CB5"/>
    <w:rsid w:val="00962F5D"/>
    <w:rsid w:val="00994CB9"/>
    <w:rsid w:val="00995436"/>
    <w:rsid w:val="0099757B"/>
    <w:rsid w:val="009A605A"/>
    <w:rsid w:val="009B1603"/>
    <w:rsid w:val="009C5C98"/>
    <w:rsid w:val="009C6980"/>
    <w:rsid w:val="009E5F78"/>
    <w:rsid w:val="009E640E"/>
    <w:rsid w:val="009E67E9"/>
    <w:rsid w:val="009F0E89"/>
    <w:rsid w:val="009F2861"/>
    <w:rsid w:val="009F6371"/>
    <w:rsid w:val="00A04D3B"/>
    <w:rsid w:val="00A06EFC"/>
    <w:rsid w:val="00A16074"/>
    <w:rsid w:val="00A27D2D"/>
    <w:rsid w:val="00A30469"/>
    <w:rsid w:val="00A464AB"/>
    <w:rsid w:val="00A50C08"/>
    <w:rsid w:val="00A56567"/>
    <w:rsid w:val="00A669D8"/>
    <w:rsid w:val="00A71B56"/>
    <w:rsid w:val="00A7707C"/>
    <w:rsid w:val="00A857BE"/>
    <w:rsid w:val="00A86C37"/>
    <w:rsid w:val="00A90C44"/>
    <w:rsid w:val="00A971EA"/>
    <w:rsid w:val="00AA4105"/>
    <w:rsid w:val="00AA5CDC"/>
    <w:rsid w:val="00AA7887"/>
    <w:rsid w:val="00AC0FA1"/>
    <w:rsid w:val="00AC23E8"/>
    <w:rsid w:val="00AC5F97"/>
    <w:rsid w:val="00AC6CF7"/>
    <w:rsid w:val="00AC74C1"/>
    <w:rsid w:val="00AE2261"/>
    <w:rsid w:val="00AE33BD"/>
    <w:rsid w:val="00AE6DB4"/>
    <w:rsid w:val="00AF3013"/>
    <w:rsid w:val="00AF32CC"/>
    <w:rsid w:val="00AF3A14"/>
    <w:rsid w:val="00B01E0E"/>
    <w:rsid w:val="00B023C5"/>
    <w:rsid w:val="00B10687"/>
    <w:rsid w:val="00B11ADD"/>
    <w:rsid w:val="00B14147"/>
    <w:rsid w:val="00B17BB4"/>
    <w:rsid w:val="00B2008F"/>
    <w:rsid w:val="00B20C1F"/>
    <w:rsid w:val="00B22FB1"/>
    <w:rsid w:val="00B34272"/>
    <w:rsid w:val="00B45790"/>
    <w:rsid w:val="00B55924"/>
    <w:rsid w:val="00B570E2"/>
    <w:rsid w:val="00B63B4C"/>
    <w:rsid w:val="00B64BC5"/>
    <w:rsid w:val="00B70312"/>
    <w:rsid w:val="00B70A1B"/>
    <w:rsid w:val="00B76C08"/>
    <w:rsid w:val="00B81C12"/>
    <w:rsid w:val="00B92653"/>
    <w:rsid w:val="00BA1234"/>
    <w:rsid w:val="00BA2281"/>
    <w:rsid w:val="00BA72D2"/>
    <w:rsid w:val="00BB0526"/>
    <w:rsid w:val="00BB0E64"/>
    <w:rsid w:val="00BB2B47"/>
    <w:rsid w:val="00BB6421"/>
    <w:rsid w:val="00BC5C75"/>
    <w:rsid w:val="00BD4BF1"/>
    <w:rsid w:val="00BE37FA"/>
    <w:rsid w:val="00BE4662"/>
    <w:rsid w:val="00BE611C"/>
    <w:rsid w:val="00C10695"/>
    <w:rsid w:val="00C114D2"/>
    <w:rsid w:val="00C12B0A"/>
    <w:rsid w:val="00C141F1"/>
    <w:rsid w:val="00C166FD"/>
    <w:rsid w:val="00C17935"/>
    <w:rsid w:val="00C37D45"/>
    <w:rsid w:val="00C46873"/>
    <w:rsid w:val="00C518E7"/>
    <w:rsid w:val="00C6295E"/>
    <w:rsid w:val="00C6353F"/>
    <w:rsid w:val="00C662AB"/>
    <w:rsid w:val="00C72FBD"/>
    <w:rsid w:val="00C763DE"/>
    <w:rsid w:val="00C8519D"/>
    <w:rsid w:val="00CA4F0E"/>
    <w:rsid w:val="00CB1E46"/>
    <w:rsid w:val="00CC0E04"/>
    <w:rsid w:val="00CC11B3"/>
    <w:rsid w:val="00CD14B9"/>
    <w:rsid w:val="00CE5448"/>
    <w:rsid w:val="00CE724F"/>
    <w:rsid w:val="00CF421F"/>
    <w:rsid w:val="00CF4301"/>
    <w:rsid w:val="00D00CAC"/>
    <w:rsid w:val="00D113A7"/>
    <w:rsid w:val="00D13E80"/>
    <w:rsid w:val="00D16CF1"/>
    <w:rsid w:val="00D32971"/>
    <w:rsid w:val="00D52B3D"/>
    <w:rsid w:val="00D53B42"/>
    <w:rsid w:val="00D61855"/>
    <w:rsid w:val="00D84323"/>
    <w:rsid w:val="00D92498"/>
    <w:rsid w:val="00DA2BC5"/>
    <w:rsid w:val="00DA7260"/>
    <w:rsid w:val="00DB3695"/>
    <w:rsid w:val="00DB54EB"/>
    <w:rsid w:val="00DC228A"/>
    <w:rsid w:val="00DC777C"/>
    <w:rsid w:val="00DD2A27"/>
    <w:rsid w:val="00DD7D45"/>
    <w:rsid w:val="00DF25C2"/>
    <w:rsid w:val="00E00618"/>
    <w:rsid w:val="00E101C5"/>
    <w:rsid w:val="00E1311C"/>
    <w:rsid w:val="00E17432"/>
    <w:rsid w:val="00E20F82"/>
    <w:rsid w:val="00E25A67"/>
    <w:rsid w:val="00E25BD7"/>
    <w:rsid w:val="00E36C77"/>
    <w:rsid w:val="00E4557B"/>
    <w:rsid w:val="00E70882"/>
    <w:rsid w:val="00E77DCC"/>
    <w:rsid w:val="00E84E57"/>
    <w:rsid w:val="00E919A2"/>
    <w:rsid w:val="00E92033"/>
    <w:rsid w:val="00E966CB"/>
    <w:rsid w:val="00E96768"/>
    <w:rsid w:val="00EA215A"/>
    <w:rsid w:val="00EA5559"/>
    <w:rsid w:val="00EB03AD"/>
    <w:rsid w:val="00EB5790"/>
    <w:rsid w:val="00EC197B"/>
    <w:rsid w:val="00EC434E"/>
    <w:rsid w:val="00EC4935"/>
    <w:rsid w:val="00EC5994"/>
    <w:rsid w:val="00ED1D74"/>
    <w:rsid w:val="00ED5413"/>
    <w:rsid w:val="00ED629F"/>
    <w:rsid w:val="00F00BB5"/>
    <w:rsid w:val="00F01068"/>
    <w:rsid w:val="00F05DFE"/>
    <w:rsid w:val="00F061FE"/>
    <w:rsid w:val="00F12C61"/>
    <w:rsid w:val="00F14025"/>
    <w:rsid w:val="00F1547C"/>
    <w:rsid w:val="00F16888"/>
    <w:rsid w:val="00F228C4"/>
    <w:rsid w:val="00F27F67"/>
    <w:rsid w:val="00F35E2F"/>
    <w:rsid w:val="00F5581C"/>
    <w:rsid w:val="00F67354"/>
    <w:rsid w:val="00F8147C"/>
    <w:rsid w:val="00F815F0"/>
    <w:rsid w:val="00F852E5"/>
    <w:rsid w:val="00F90877"/>
    <w:rsid w:val="00F9443A"/>
    <w:rsid w:val="00F95E12"/>
    <w:rsid w:val="00FB1057"/>
    <w:rsid w:val="00FB2718"/>
    <w:rsid w:val="00FC3BAC"/>
    <w:rsid w:val="00FD47E6"/>
    <w:rsid w:val="00FD4EB6"/>
    <w:rsid w:val="00FD7785"/>
    <w:rsid w:val="00FE387B"/>
    <w:rsid w:val="00FE4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15538"/>
  <w15:chartTrackingRefBased/>
  <w15:docId w15:val="{2AF25045-1153-4825-9105-EAB1739D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3D"/>
  </w:style>
  <w:style w:type="paragraph" w:styleId="Heading1">
    <w:name w:val="heading 1"/>
    <w:basedOn w:val="Normal"/>
    <w:next w:val="Normal"/>
    <w:link w:val="Heading1Char"/>
    <w:uiPriority w:val="9"/>
    <w:qFormat/>
    <w:rsid w:val="00842A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2A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11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A4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42A43"/>
    <w:pPr>
      <w:spacing w:after="200" w:line="276" w:lineRule="auto"/>
      <w:ind w:left="720"/>
      <w:contextualSpacing/>
    </w:pPr>
    <w:rPr>
      <w:rFonts w:ascii="Calibri" w:eastAsia="Calibri" w:hAnsi="Calibri" w:cs="Times New Roman"/>
      <w:lang w:val="en-GB"/>
    </w:rPr>
  </w:style>
  <w:style w:type="character" w:customStyle="1" w:styleId="Heading2Char">
    <w:name w:val="Heading 2 Char"/>
    <w:basedOn w:val="DefaultParagraphFont"/>
    <w:link w:val="Heading2"/>
    <w:uiPriority w:val="9"/>
    <w:rsid w:val="00842A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11B3"/>
    <w:rPr>
      <w:rFonts w:asciiTheme="majorHAnsi" w:eastAsiaTheme="majorEastAsia" w:hAnsiTheme="majorHAnsi" w:cstheme="majorBidi"/>
      <w:color w:val="1F3763" w:themeColor="accent1" w:themeShade="7F"/>
      <w:sz w:val="24"/>
      <w:szCs w:val="24"/>
    </w:rPr>
  </w:style>
  <w:style w:type="character" w:styleId="Hyperlink">
    <w:name w:val="Hyperlink"/>
    <w:uiPriority w:val="99"/>
    <w:unhideWhenUsed/>
    <w:rsid w:val="008C5931"/>
    <w:rPr>
      <w:color w:val="0563C1"/>
      <w:u w:val="single"/>
    </w:rPr>
  </w:style>
  <w:style w:type="paragraph" w:customStyle="1" w:styleId="bold2">
    <w:name w:val="bold2"/>
    <w:basedOn w:val="Normal"/>
    <w:rsid w:val="008C5931"/>
    <w:pPr>
      <w:spacing w:after="0" w:line="240" w:lineRule="auto"/>
    </w:pPr>
    <w:rPr>
      <w:rFonts w:ascii="Times New Roman" w:eastAsia="Times New Roman" w:hAnsi="Times New Roman" w:cs="Times New Roman"/>
      <w:b/>
      <w:bCs/>
      <w:sz w:val="24"/>
      <w:szCs w:val="24"/>
      <w:lang w:val="en-US" w:bidi="he-IL"/>
    </w:rPr>
  </w:style>
  <w:style w:type="character" w:styleId="UnresolvedMention">
    <w:name w:val="Unresolved Mention"/>
    <w:basedOn w:val="DefaultParagraphFont"/>
    <w:uiPriority w:val="99"/>
    <w:semiHidden/>
    <w:unhideWhenUsed/>
    <w:rsid w:val="0099757B"/>
    <w:rPr>
      <w:color w:val="605E5C"/>
      <w:shd w:val="clear" w:color="auto" w:fill="E1DFDD"/>
    </w:rPr>
  </w:style>
  <w:style w:type="paragraph" w:styleId="NoSpacing">
    <w:name w:val="No Spacing"/>
    <w:uiPriority w:val="1"/>
    <w:qFormat/>
    <w:rsid w:val="00DB54EB"/>
    <w:pPr>
      <w:spacing w:after="0" w:line="240" w:lineRule="auto"/>
    </w:pPr>
    <w:rPr>
      <w:rFonts w:ascii="Calibri" w:eastAsia="Calibri" w:hAnsi="Calibri" w:cs="Times New Roman"/>
      <w:lang w:val="fr-CH"/>
    </w:rPr>
  </w:style>
  <w:style w:type="paragraph" w:styleId="Header">
    <w:name w:val="header"/>
    <w:basedOn w:val="Normal"/>
    <w:link w:val="HeaderChar"/>
    <w:uiPriority w:val="99"/>
    <w:unhideWhenUsed/>
    <w:rsid w:val="00B57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0E2"/>
  </w:style>
  <w:style w:type="paragraph" w:styleId="Footer">
    <w:name w:val="footer"/>
    <w:basedOn w:val="Normal"/>
    <w:link w:val="FooterChar"/>
    <w:uiPriority w:val="99"/>
    <w:unhideWhenUsed/>
    <w:rsid w:val="00B57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0E2"/>
  </w:style>
  <w:style w:type="paragraph" w:styleId="TOCHeading">
    <w:name w:val="TOC Heading"/>
    <w:basedOn w:val="Heading1"/>
    <w:next w:val="Normal"/>
    <w:uiPriority w:val="39"/>
    <w:unhideWhenUsed/>
    <w:qFormat/>
    <w:rsid w:val="007835DB"/>
    <w:pPr>
      <w:outlineLvl w:val="9"/>
    </w:pPr>
    <w:rPr>
      <w:lang w:val="en-US"/>
    </w:rPr>
  </w:style>
  <w:style w:type="paragraph" w:styleId="TOC1">
    <w:name w:val="toc 1"/>
    <w:basedOn w:val="Normal"/>
    <w:next w:val="Normal"/>
    <w:autoRedefine/>
    <w:uiPriority w:val="39"/>
    <w:unhideWhenUsed/>
    <w:rsid w:val="000310A1"/>
    <w:pPr>
      <w:tabs>
        <w:tab w:val="right" w:leader="dot" w:pos="9016"/>
      </w:tabs>
      <w:spacing w:after="100" w:line="240" w:lineRule="auto"/>
      <w:contextualSpacing/>
    </w:pPr>
  </w:style>
  <w:style w:type="paragraph" w:styleId="TOC2">
    <w:name w:val="toc 2"/>
    <w:basedOn w:val="Normal"/>
    <w:next w:val="Normal"/>
    <w:autoRedefine/>
    <w:uiPriority w:val="39"/>
    <w:unhideWhenUsed/>
    <w:rsid w:val="007835DB"/>
    <w:pPr>
      <w:spacing w:after="100"/>
      <w:ind w:left="220"/>
    </w:pPr>
  </w:style>
  <w:style w:type="paragraph" w:styleId="TOC3">
    <w:name w:val="toc 3"/>
    <w:basedOn w:val="Normal"/>
    <w:next w:val="Normal"/>
    <w:autoRedefine/>
    <w:uiPriority w:val="39"/>
    <w:unhideWhenUsed/>
    <w:rsid w:val="007835DB"/>
    <w:pPr>
      <w:tabs>
        <w:tab w:val="right" w:leader="dot" w:pos="9016"/>
      </w:tabs>
      <w:spacing w:after="100" w:line="240" w:lineRule="auto"/>
      <w:ind w:left="442"/>
      <w:contextualSpacing/>
    </w:pPr>
  </w:style>
  <w:style w:type="paragraph" w:styleId="BalloonText">
    <w:name w:val="Balloon Text"/>
    <w:basedOn w:val="Normal"/>
    <w:link w:val="BalloonTextChar"/>
    <w:uiPriority w:val="99"/>
    <w:semiHidden/>
    <w:unhideWhenUsed/>
    <w:rsid w:val="00244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04F"/>
    <w:rPr>
      <w:rFonts w:ascii="Segoe UI" w:hAnsi="Segoe UI" w:cs="Segoe UI"/>
      <w:sz w:val="18"/>
      <w:szCs w:val="18"/>
    </w:rPr>
  </w:style>
  <w:style w:type="character" w:styleId="CommentReference">
    <w:name w:val="annotation reference"/>
    <w:basedOn w:val="DefaultParagraphFont"/>
    <w:uiPriority w:val="99"/>
    <w:semiHidden/>
    <w:unhideWhenUsed/>
    <w:rsid w:val="00CD14B9"/>
    <w:rPr>
      <w:sz w:val="16"/>
      <w:szCs w:val="16"/>
    </w:rPr>
  </w:style>
  <w:style w:type="paragraph" w:styleId="CommentText">
    <w:name w:val="annotation text"/>
    <w:basedOn w:val="Normal"/>
    <w:link w:val="CommentTextChar"/>
    <w:uiPriority w:val="99"/>
    <w:unhideWhenUsed/>
    <w:rsid w:val="00CD14B9"/>
    <w:pPr>
      <w:spacing w:line="240" w:lineRule="auto"/>
    </w:pPr>
    <w:rPr>
      <w:sz w:val="20"/>
      <w:szCs w:val="20"/>
    </w:rPr>
  </w:style>
  <w:style w:type="character" w:customStyle="1" w:styleId="CommentTextChar">
    <w:name w:val="Comment Text Char"/>
    <w:basedOn w:val="DefaultParagraphFont"/>
    <w:link w:val="CommentText"/>
    <w:uiPriority w:val="99"/>
    <w:rsid w:val="00CD14B9"/>
    <w:rPr>
      <w:sz w:val="20"/>
      <w:szCs w:val="20"/>
    </w:rPr>
  </w:style>
  <w:style w:type="paragraph" w:styleId="CommentSubject">
    <w:name w:val="annotation subject"/>
    <w:basedOn w:val="CommentText"/>
    <w:next w:val="CommentText"/>
    <w:link w:val="CommentSubjectChar"/>
    <w:uiPriority w:val="99"/>
    <w:semiHidden/>
    <w:unhideWhenUsed/>
    <w:rsid w:val="00CD14B9"/>
    <w:rPr>
      <w:b/>
      <w:bCs/>
    </w:rPr>
  </w:style>
  <w:style w:type="character" w:customStyle="1" w:styleId="CommentSubjectChar">
    <w:name w:val="Comment Subject Char"/>
    <w:basedOn w:val="CommentTextChar"/>
    <w:link w:val="CommentSubject"/>
    <w:uiPriority w:val="99"/>
    <w:semiHidden/>
    <w:rsid w:val="00CD14B9"/>
    <w:rPr>
      <w:b/>
      <w:bCs/>
      <w:sz w:val="20"/>
      <w:szCs w:val="20"/>
    </w:rPr>
  </w:style>
  <w:style w:type="character" w:styleId="FollowedHyperlink">
    <w:name w:val="FollowedHyperlink"/>
    <w:basedOn w:val="DefaultParagraphFont"/>
    <w:uiPriority w:val="99"/>
    <w:semiHidden/>
    <w:unhideWhenUsed/>
    <w:rsid w:val="00086C60"/>
    <w:rPr>
      <w:color w:val="954F72" w:themeColor="followedHyperlink"/>
      <w:u w:val="single"/>
    </w:rPr>
  </w:style>
  <w:style w:type="paragraph" w:styleId="Revision">
    <w:name w:val="Revision"/>
    <w:hidden/>
    <w:uiPriority w:val="99"/>
    <w:semiHidden/>
    <w:rsid w:val="00A304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6825">
      <w:bodyDiv w:val="1"/>
      <w:marLeft w:val="0"/>
      <w:marRight w:val="0"/>
      <w:marTop w:val="0"/>
      <w:marBottom w:val="0"/>
      <w:divBdr>
        <w:top w:val="none" w:sz="0" w:space="0" w:color="auto"/>
        <w:left w:val="none" w:sz="0" w:space="0" w:color="auto"/>
        <w:bottom w:val="none" w:sz="0" w:space="0" w:color="auto"/>
        <w:right w:val="none" w:sz="0" w:space="0" w:color="auto"/>
      </w:divBdr>
    </w:div>
    <w:div w:id="692071690">
      <w:bodyDiv w:val="1"/>
      <w:marLeft w:val="0"/>
      <w:marRight w:val="0"/>
      <w:marTop w:val="0"/>
      <w:marBottom w:val="0"/>
      <w:divBdr>
        <w:top w:val="none" w:sz="0" w:space="0" w:color="auto"/>
        <w:left w:val="none" w:sz="0" w:space="0" w:color="auto"/>
        <w:bottom w:val="none" w:sz="0" w:space="0" w:color="auto"/>
        <w:right w:val="none" w:sz="0" w:space="0" w:color="auto"/>
      </w:divBdr>
    </w:div>
    <w:div w:id="1142306680">
      <w:bodyDiv w:val="1"/>
      <w:marLeft w:val="0"/>
      <w:marRight w:val="0"/>
      <w:marTop w:val="0"/>
      <w:marBottom w:val="0"/>
      <w:divBdr>
        <w:top w:val="none" w:sz="0" w:space="0" w:color="auto"/>
        <w:left w:val="none" w:sz="0" w:space="0" w:color="auto"/>
        <w:bottom w:val="none" w:sz="0" w:space="0" w:color="auto"/>
        <w:right w:val="none" w:sz="0" w:space="0" w:color="auto"/>
      </w:divBdr>
    </w:div>
    <w:div w:id="1152912052">
      <w:bodyDiv w:val="1"/>
      <w:marLeft w:val="0"/>
      <w:marRight w:val="0"/>
      <w:marTop w:val="0"/>
      <w:marBottom w:val="0"/>
      <w:divBdr>
        <w:top w:val="none" w:sz="0" w:space="0" w:color="auto"/>
        <w:left w:val="none" w:sz="0" w:space="0" w:color="auto"/>
        <w:bottom w:val="none" w:sz="0" w:space="0" w:color="auto"/>
        <w:right w:val="none" w:sz="0" w:space="0" w:color="auto"/>
      </w:divBdr>
    </w:div>
    <w:div w:id="1499149357">
      <w:bodyDiv w:val="1"/>
      <w:marLeft w:val="0"/>
      <w:marRight w:val="0"/>
      <w:marTop w:val="0"/>
      <w:marBottom w:val="0"/>
      <w:divBdr>
        <w:top w:val="none" w:sz="0" w:space="0" w:color="auto"/>
        <w:left w:val="none" w:sz="0" w:space="0" w:color="auto"/>
        <w:bottom w:val="none" w:sz="0" w:space="0" w:color="auto"/>
        <w:right w:val="none" w:sz="0" w:space="0" w:color="auto"/>
      </w:divBdr>
    </w:div>
    <w:div w:id="15967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iop-onlin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siop-onlin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iop-onlin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a924d22-8c58-43cb-b924-1bbc791fdc1d" xsi:nil="true"/>
    <lcf76f155ced4ddcb4097134ff3c332f xmlns="1699838a-1b93-4e27-90d0-366ae4fa0d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B88C6AC77AB448A2F33415902DF837" ma:contentTypeVersion="16" ma:contentTypeDescription="Create a new document." ma:contentTypeScope="" ma:versionID="651ef2c4cfe0b4b6674c340e71406419">
  <xsd:schema xmlns:xsd="http://www.w3.org/2001/XMLSchema" xmlns:xs="http://www.w3.org/2001/XMLSchema" xmlns:p="http://schemas.microsoft.com/office/2006/metadata/properties" xmlns:ns2="1699838a-1b93-4e27-90d0-366ae4fa0d69" xmlns:ns3="5a924d22-8c58-43cb-b924-1bbc791fdc1d" targetNamespace="http://schemas.microsoft.com/office/2006/metadata/properties" ma:root="true" ma:fieldsID="940ea5400838f63cdcc5fcd795f8e347" ns2:_="" ns3:_="">
    <xsd:import namespace="1699838a-1b93-4e27-90d0-366ae4fa0d69"/>
    <xsd:import namespace="5a924d22-8c58-43cb-b924-1bbc791fd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9838a-1b93-4e27-90d0-366ae4fa0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4f151a-851a-47b7-81fd-08affba145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24d22-8c58-43cb-b924-1bbc791fd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3fb098-af0f-4a5b-b36d-c857f5044f63}" ma:internalName="TaxCatchAll" ma:showField="CatchAllData" ma:web="5a924d22-8c58-43cb-b924-1bbc791fd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EFBB0-D3FC-495D-8145-BDF0A41A66B8}">
  <ds:schemaRefs>
    <ds:schemaRef ds:uri="http://schemas.microsoft.com/sharepoint/v3/contenttype/forms"/>
  </ds:schemaRefs>
</ds:datastoreItem>
</file>

<file path=customXml/itemProps2.xml><?xml version="1.0" encoding="utf-8"?>
<ds:datastoreItem xmlns:ds="http://schemas.openxmlformats.org/officeDocument/2006/customXml" ds:itemID="{404565BF-FAB0-477C-8EEB-818D14C6A1CD}">
  <ds:schemaRefs>
    <ds:schemaRef ds:uri="http://schemas.microsoft.com/office/2006/metadata/properties"/>
    <ds:schemaRef ds:uri="http://schemas.microsoft.com/office/infopath/2007/PartnerControls"/>
    <ds:schemaRef ds:uri="5a924d22-8c58-43cb-b924-1bbc791fdc1d"/>
    <ds:schemaRef ds:uri="1699838a-1b93-4e27-90d0-366ae4fa0d69"/>
  </ds:schemaRefs>
</ds:datastoreItem>
</file>

<file path=customXml/itemProps3.xml><?xml version="1.0" encoding="utf-8"?>
<ds:datastoreItem xmlns:ds="http://schemas.openxmlformats.org/officeDocument/2006/customXml" ds:itemID="{2F363DB4-7BEF-4C7C-B34C-0DBEB4378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9838a-1b93-4e27-90d0-366ae4fa0d69"/>
    <ds:schemaRef ds:uri="5a924d22-8c58-43cb-b924-1bbc791fdc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5149</Words>
  <Characters>29354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Wollaert</dc:creator>
  <cp:keywords/>
  <dc:description/>
  <cp:lastModifiedBy>Susanne Wollaert</cp:lastModifiedBy>
  <cp:revision>11</cp:revision>
  <cp:lastPrinted>2022-10-26T16:24:00Z</cp:lastPrinted>
  <dcterms:created xsi:type="dcterms:W3CDTF">2022-11-16T15:04:00Z</dcterms:created>
  <dcterms:modified xsi:type="dcterms:W3CDTF">2022-11-16T15:45:00Z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0x01010016B88C6AC77AB448A2F33415902DF837</vt:lpwstr>
  </property>
  <property fmtid="{D5CDD505-2E9C-101B-9397-08002B2CF9AE}" pid="3" name="MediaServiceImageTags">
    <vt:lpwstr/>
  </property>
</Properties>
</file>