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F959" w14:textId="5BD6B71E" w:rsidR="00987DB5" w:rsidRPr="004C274A" w:rsidRDefault="00987DB5" w:rsidP="00987DB5">
      <w:pPr>
        <w:jc w:val="center"/>
        <w:rPr>
          <w:rFonts w:ascii="Arial" w:hAnsi="Arial" w:cs="Arial"/>
          <w:sz w:val="20"/>
          <w:szCs w:val="20"/>
        </w:rPr>
      </w:pPr>
      <w:r w:rsidRPr="004C274A">
        <w:rPr>
          <w:rFonts w:ascii="Arial" w:hAnsi="Arial" w:cs="Arial"/>
          <w:noProof/>
          <w:sz w:val="20"/>
          <w:szCs w:val="20"/>
          <w:lang w:val="nl-NL"/>
        </w:rPr>
        <w:drawing>
          <wp:inline distT="0" distB="0" distL="0" distR="0" wp14:anchorId="619CBC3F" wp14:editId="2E787DD7">
            <wp:extent cx="1944594" cy="4264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594" cy="426471"/>
                    </a:xfrm>
                    <a:prstGeom prst="rect">
                      <a:avLst/>
                    </a:prstGeom>
                    <a:noFill/>
                    <a:ln>
                      <a:noFill/>
                    </a:ln>
                  </pic:spPr>
                </pic:pic>
              </a:graphicData>
            </a:graphic>
          </wp:inline>
        </w:drawing>
      </w:r>
    </w:p>
    <w:p w14:paraId="6451FE9D" w14:textId="77777777" w:rsidR="00987DB5" w:rsidRDefault="00987DB5" w:rsidP="004F1497">
      <w:pPr>
        <w:widowControl w:val="0"/>
        <w:autoSpaceDE w:val="0"/>
        <w:autoSpaceDN w:val="0"/>
        <w:adjustRightInd w:val="0"/>
        <w:rPr>
          <w:rFonts w:ascii="Arial" w:hAnsi="Arial" w:cs="Arial"/>
          <w:sz w:val="20"/>
          <w:szCs w:val="20"/>
          <w:lang w:val="en-US"/>
        </w:rPr>
      </w:pPr>
    </w:p>
    <w:p w14:paraId="3E2296F8" w14:textId="30D6005D" w:rsidR="004D6FC2" w:rsidRPr="0003187C" w:rsidRDefault="004D6FC2" w:rsidP="004F1497">
      <w:pPr>
        <w:widowControl w:val="0"/>
        <w:autoSpaceDE w:val="0"/>
        <w:autoSpaceDN w:val="0"/>
        <w:adjustRightInd w:val="0"/>
        <w:rPr>
          <w:rFonts w:ascii="Arial" w:hAnsi="Arial" w:cs="Arial"/>
          <w:sz w:val="20"/>
          <w:szCs w:val="20"/>
          <w:lang w:val="en-US"/>
        </w:rPr>
      </w:pPr>
      <w:r w:rsidRPr="0003187C">
        <w:rPr>
          <w:rFonts w:ascii="Arial" w:hAnsi="Arial" w:cs="Arial"/>
          <w:sz w:val="20"/>
          <w:szCs w:val="20"/>
          <w:lang w:val="en-US"/>
        </w:rPr>
        <w:t> </w:t>
      </w:r>
    </w:p>
    <w:p w14:paraId="4D2A10FA" w14:textId="5AE99425" w:rsidR="00036DE4" w:rsidRDefault="00796129" w:rsidP="00B87BE3">
      <w:pPr>
        <w:pStyle w:val="Default"/>
        <w:rPr>
          <w:rFonts w:ascii="Arial" w:hAnsi="Arial" w:cs="Arial"/>
          <w:sz w:val="20"/>
          <w:szCs w:val="20"/>
        </w:rPr>
      </w:pPr>
      <w:bookmarkStart w:id="0" w:name="_Hlk501527732"/>
      <w:r>
        <w:rPr>
          <w:rFonts w:ascii="Arial" w:hAnsi="Arial" w:cs="Arial"/>
          <w:sz w:val="20"/>
          <w:szCs w:val="20"/>
        </w:rPr>
        <w:t xml:space="preserve">Dear </w:t>
      </w:r>
      <w:r w:rsidR="00110D1B">
        <w:rPr>
          <w:rFonts w:ascii="Arial" w:hAnsi="Arial" w:cs="Arial"/>
          <w:sz w:val="20"/>
          <w:szCs w:val="20"/>
        </w:rPr>
        <w:t>all</w:t>
      </w:r>
      <w:r>
        <w:rPr>
          <w:rFonts w:ascii="Arial" w:hAnsi="Arial" w:cs="Arial"/>
          <w:sz w:val="20"/>
          <w:szCs w:val="20"/>
        </w:rPr>
        <w:t>,</w:t>
      </w:r>
    </w:p>
    <w:p w14:paraId="73425B8D" w14:textId="35604C03" w:rsidR="00CB77E0" w:rsidRDefault="00CB77E0" w:rsidP="00B87BE3">
      <w:pPr>
        <w:pStyle w:val="Default"/>
        <w:rPr>
          <w:rFonts w:ascii="Arial" w:hAnsi="Arial" w:cs="Arial"/>
          <w:sz w:val="20"/>
          <w:szCs w:val="20"/>
        </w:rPr>
      </w:pPr>
    </w:p>
    <w:p w14:paraId="78C3737C" w14:textId="77777777" w:rsidR="00B46436" w:rsidRDefault="00B46436" w:rsidP="00B46436">
      <w:pPr>
        <w:pStyle w:val="Default"/>
        <w:rPr>
          <w:rFonts w:ascii="Arial" w:hAnsi="Arial" w:cs="Arial"/>
          <w:sz w:val="20"/>
          <w:szCs w:val="20"/>
          <w:lang w:val="en-GB"/>
        </w:rPr>
      </w:pPr>
      <w:r w:rsidRPr="00B46436">
        <w:rPr>
          <w:rFonts w:ascii="Arial" w:hAnsi="Arial" w:cs="Arial"/>
          <w:sz w:val="20"/>
          <w:szCs w:val="20"/>
        </w:rPr>
        <w:t>Even though we will not be able to see each other in person in Ottawa this year, we believe there will still be lots of interesting networking opportunities on the virtual SIOP congress program (October 14-17 2020). We were able to compose a</w:t>
      </w:r>
      <w:r>
        <w:rPr>
          <w:rFonts w:ascii="Arial" w:hAnsi="Arial" w:cs="Arial"/>
          <w:sz w:val="20"/>
          <w:szCs w:val="20"/>
        </w:rPr>
        <w:t xml:space="preserve"> </w:t>
      </w:r>
      <w:r w:rsidRPr="00B46436">
        <w:rPr>
          <w:rFonts w:ascii="Arial" w:hAnsi="Arial" w:cs="Arial"/>
          <w:sz w:val="20"/>
          <w:szCs w:val="20"/>
          <w:lang w:val="en-GB"/>
        </w:rPr>
        <w:t xml:space="preserve">high quality PPO program with cutting edge topics on research and clinical practice. </w:t>
      </w:r>
      <w:r>
        <w:rPr>
          <w:rFonts w:ascii="Arial" w:hAnsi="Arial" w:cs="Arial"/>
          <w:sz w:val="20"/>
          <w:szCs w:val="20"/>
          <w:lang w:val="en-GB"/>
        </w:rPr>
        <w:t xml:space="preserve"> </w:t>
      </w:r>
    </w:p>
    <w:p w14:paraId="109C6E7B" w14:textId="77777777" w:rsidR="00B46436" w:rsidRDefault="00B46436" w:rsidP="00B46436">
      <w:pPr>
        <w:pStyle w:val="Default"/>
        <w:rPr>
          <w:rFonts w:ascii="Arial" w:hAnsi="Arial" w:cs="Arial"/>
          <w:sz w:val="20"/>
          <w:szCs w:val="20"/>
          <w:lang w:val="en-GB"/>
        </w:rPr>
      </w:pPr>
    </w:p>
    <w:p w14:paraId="033257D0" w14:textId="77777777" w:rsidR="00B46436" w:rsidRDefault="00B46436" w:rsidP="00B46436">
      <w:pPr>
        <w:pStyle w:val="Default"/>
        <w:rPr>
          <w:rFonts w:ascii="Arial" w:hAnsi="Arial" w:cs="Arial"/>
          <w:b/>
          <w:sz w:val="20"/>
          <w:szCs w:val="20"/>
          <w:lang w:val="en-GB"/>
        </w:rPr>
      </w:pPr>
      <w:r w:rsidRPr="00B46436">
        <w:rPr>
          <w:rFonts w:ascii="Arial" w:hAnsi="Arial" w:cs="Arial"/>
          <w:sz w:val="20"/>
          <w:szCs w:val="20"/>
          <w:lang w:val="en-GB"/>
        </w:rPr>
        <w:t xml:space="preserve">Sessions include </w:t>
      </w:r>
      <w:r w:rsidRPr="00B46436">
        <w:rPr>
          <w:rFonts w:ascii="Arial" w:hAnsi="Arial" w:cs="Arial"/>
          <w:b/>
          <w:sz w:val="20"/>
          <w:szCs w:val="20"/>
          <w:lang w:val="en-GB"/>
        </w:rPr>
        <w:t>“Sleep Interventions: Practical Knowledge”,</w:t>
      </w:r>
      <w:r w:rsidRPr="00B46436">
        <w:rPr>
          <w:rFonts w:ascii="Arial" w:hAnsi="Arial" w:cs="Arial"/>
          <w:sz w:val="20"/>
          <w:szCs w:val="20"/>
          <w:lang w:val="en-GB"/>
        </w:rPr>
        <w:t xml:space="preserve"> a joint session with SIOP YI and nurses on </w:t>
      </w:r>
      <w:r w:rsidRPr="00B46436">
        <w:rPr>
          <w:rFonts w:ascii="Arial" w:hAnsi="Arial" w:cs="Arial"/>
          <w:b/>
          <w:sz w:val="20"/>
          <w:szCs w:val="20"/>
          <w:lang w:val="en-GB"/>
        </w:rPr>
        <w:t xml:space="preserve">“Breaking Bad News: Team Based Patient and Family </w:t>
      </w:r>
      <w:proofErr w:type="spellStart"/>
      <w:r w:rsidRPr="00B46436">
        <w:rPr>
          <w:rFonts w:ascii="Arial" w:hAnsi="Arial" w:cs="Arial"/>
          <w:b/>
          <w:sz w:val="20"/>
          <w:szCs w:val="20"/>
          <w:lang w:val="en-GB"/>
        </w:rPr>
        <w:t>Centered</w:t>
      </w:r>
      <w:proofErr w:type="spellEnd"/>
      <w:r w:rsidRPr="00B46436">
        <w:rPr>
          <w:rFonts w:ascii="Arial" w:hAnsi="Arial" w:cs="Arial"/>
          <w:b/>
          <w:sz w:val="20"/>
          <w:szCs w:val="20"/>
          <w:lang w:val="en-GB"/>
        </w:rPr>
        <w:t xml:space="preserve"> Communication”</w:t>
      </w:r>
      <w:r w:rsidRPr="00B46436">
        <w:rPr>
          <w:rFonts w:ascii="Arial" w:hAnsi="Arial" w:cs="Arial"/>
          <w:sz w:val="20"/>
          <w:szCs w:val="20"/>
          <w:lang w:val="en-GB"/>
        </w:rPr>
        <w:t xml:space="preserve">, a session on </w:t>
      </w:r>
      <w:r w:rsidRPr="00B46436">
        <w:rPr>
          <w:rFonts w:ascii="Arial" w:hAnsi="Arial" w:cs="Arial"/>
          <w:b/>
          <w:sz w:val="20"/>
          <w:szCs w:val="20"/>
          <w:lang w:val="en-GB"/>
        </w:rPr>
        <w:t>“Sexual Health: Research and Practice”,</w:t>
      </w:r>
      <w:r w:rsidRPr="00B46436">
        <w:rPr>
          <w:rFonts w:ascii="Arial" w:hAnsi="Arial" w:cs="Arial"/>
          <w:sz w:val="20"/>
          <w:szCs w:val="20"/>
          <w:lang w:val="en-GB"/>
        </w:rPr>
        <w:t xml:space="preserve"> and a final session on </w:t>
      </w:r>
      <w:r w:rsidRPr="00B46436">
        <w:rPr>
          <w:rFonts w:ascii="Arial" w:hAnsi="Arial" w:cs="Arial"/>
          <w:b/>
          <w:sz w:val="20"/>
          <w:szCs w:val="20"/>
          <w:lang w:val="en-GB"/>
        </w:rPr>
        <w:t>“The psychological</w:t>
      </w:r>
      <w:r>
        <w:rPr>
          <w:rFonts w:ascii="Arial" w:hAnsi="Arial" w:cs="Arial"/>
          <w:b/>
          <w:sz w:val="20"/>
          <w:szCs w:val="20"/>
          <w:lang w:val="en-GB"/>
        </w:rPr>
        <w:t xml:space="preserve"> </w:t>
      </w:r>
      <w:r w:rsidRPr="00B46436">
        <w:rPr>
          <w:rFonts w:ascii="Arial" w:hAnsi="Arial" w:cs="Arial"/>
          <w:b/>
          <w:sz w:val="20"/>
          <w:szCs w:val="20"/>
          <w:lang w:val="en-GB"/>
        </w:rPr>
        <w:t xml:space="preserve">impact of COVID-19 in </w:t>
      </w:r>
      <w:proofErr w:type="spellStart"/>
      <w:r w:rsidRPr="00B46436">
        <w:rPr>
          <w:rFonts w:ascii="Arial" w:hAnsi="Arial" w:cs="Arial"/>
          <w:b/>
          <w:sz w:val="20"/>
          <w:szCs w:val="20"/>
          <w:lang w:val="en-GB"/>
        </w:rPr>
        <w:t>pediatric</w:t>
      </w:r>
      <w:proofErr w:type="spellEnd"/>
      <w:r w:rsidRPr="00B46436">
        <w:rPr>
          <w:rFonts w:ascii="Arial" w:hAnsi="Arial" w:cs="Arial"/>
          <w:b/>
          <w:sz w:val="20"/>
          <w:szCs w:val="20"/>
          <w:lang w:val="en-GB"/>
        </w:rPr>
        <w:t xml:space="preserve"> oncology”. </w:t>
      </w:r>
    </w:p>
    <w:p w14:paraId="1360BD3B" w14:textId="77777777" w:rsidR="00B46436" w:rsidRDefault="00B46436" w:rsidP="00B46436">
      <w:pPr>
        <w:pStyle w:val="Default"/>
        <w:rPr>
          <w:rFonts w:ascii="Arial" w:hAnsi="Arial" w:cs="Arial"/>
          <w:b/>
          <w:sz w:val="20"/>
          <w:szCs w:val="20"/>
          <w:lang w:val="en-GB"/>
        </w:rPr>
      </w:pPr>
    </w:p>
    <w:p w14:paraId="13EC57A3" w14:textId="1E6C930E" w:rsidR="00256123" w:rsidRDefault="00B46436" w:rsidP="00B46436">
      <w:pPr>
        <w:pStyle w:val="Default"/>
        <w:rPr>
          <w:rFonts w:ascii="Arial" w:hAnsi="Arial" w:cs="Arial"/>
          <w:sz w:val="20"/>
          <w:szCs w:val="20"/>
        </w:rPr>
      </w:pPr>
      <w:r w:rsidRPr="00B46436">
        <w:rPr>
          <w:rFonts w:ascii="Arial" w:hAnsi="Arial" w:cs="Arial"/>
          <w:sz w:val="20"/>
          <w:szCs w:val="20"/>
          <w:lang w:val="en-GB"/>
        </w:rPr>
        <w:t xml:space="preserve">Please find the educational day program attached to this newsletter. There will also be lots of interesting PPO related topics on the main program. Click on the following links for </w:t>
      </w:r>
      <w:hyperlink r:id="rId6" w:history="1">
        <w:r w:rsidRPr="00B46436">
          <w:rPr>
            <w:rStyle w:val="Hyperlink"/>
            <w:rFonts w:ascii="Arial" w:hAnsi="Arial" w:cs="Arial"/>
            <w:sz w:val="20"/>
            <w:szCs w:val="20"/>
            <w:lang w:val="en-GB"/>
          </w:rPr>
          <w:t>registration</w:t>
        </w:r>
      </w:hyperlink>
      <w:r w:rsidRPr="00B46436">
        <w:rPr>
          <w:rFonts w:ascii="Arial" w:hAnsi="Arial" w:cs="Arial"/>
          <w:sz w:val="20"/>
          <w:szCs w:val="20"/>
          <w:lang w:val="en-GB"/>
        </w:rPr>
        <w:t xml:space="preserve"> and the </w:t>
      </w:r>
      <w:hyperlink r:id="rId7" w:history="1">
        <w:r w:rsidRPr="00B46436">
          <w:rPr>
            <w:rStyle w:val="Hyperlink"/>
            <w:rFonts w:ascii="Arial" w:hAnsi="Arial" w:cs="Arial"/>
            <w:sz w:val="20"/>
            <w:szCs w:val="20"/>
            <w:lang w:val="en-GB"/>
          </w:rPr>
          <w:t>full program</w:t>
        </w:r>
      </w:hyperlink>
      <w:r w:rsidRPr="00B46436">
        <w:rPr>
          <w:rFonts w:ascii="Arial" w:hAnsi="Arial" w:cs="Arial"/>
          <w:sz w:val="20"/>
          <w:szCs w:val="20"/>
          <w:lang w:val="en-GB"/>
        </w:rPr>
        <w:t xml:space="preserve">. </w:t>
      </w:r>
    </w:p>
    <w:p w14:paraId="4A4D6C99" w14:textId="708C1878" w:rsidR="00256123" w:rsidRDefault="00256123" w:rsidP="00256123">
      <w:pPr>
        <w:autoSpaceDE w:val="0"/>
        <w:autoSpaceDN w:val="0"/>
        <w:adjustRightInd w:val="0"/>
        <w:rPr>
          <w:rFonts w:ascii="Arial" w:hAnsi="Arial" w:cs="Arial"/>
          <w:color w:val="000000"/>
          <w:sz w:val="20"/>
          <w:szCs w:val="20"/>
          <w:lang w:val="en-US"/>
        </w:rPr>
      </w:pPr>
    </w:p>
    <w:p w14:paraId="49939AFF" w14:textId="476AF44E" w:rsidR="00B46436" w:rsidRPr="00256123" w:rsidRDefault="00B46436" w:rsidP="00256123">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For a list of recent publications from PPO colleagues in the field published in Pediatric Blood and Cancer: please look at the end of this newsletter!</w:t>
      </w:r>
    </w:p>
    <w:p w14:paraId="00C9D253" w14:textId="77777777" w:rsidR="00EC5D33" w:rsidRDefault="00EC5D33" w:rsidP="00EC5D33">
      <w:pPr>
        <w:autoSpaceDE w:val="0"/>
        <w:autoSpaceDN w:val="0"/>
        <w:adjustRightInd w:val="0"/>
        <w:rPr>
          <w:rFonts w:ascii="Arial" w:eastAsia="Times New Roman" w:hAnsi="Arial" w:cs="Arial"/>
          <w:color w:val="000000"/>
          <w:sz w:val="20"/>
          <w:szCs w:val="20"/>
        </w:rPr>
      </w:pPr>
    </w:p>
    <w:p w14:paraId="5A581927" w14:textId="443D7A21" w:rsidR="00EC5D33" w:rsidRDefault="00B46436" w:rsidP="00EC5D33">
      <w:pPr>
        <w:autoSpaceDE w:val="0"/>
        <w:autoSpaceDN w:val="0"/>
        <w:adjustRightInd w:val="0"/>
        <w:rPr>
          <w:rFonts w:ascii="Arial" w:hAnsi="Arial" w:cs="Arial"/>
          <w:sz w:val="20"/>
          <w:szCs w:val="20"/>
        </w:rPr>
      </w:pPr>
      <w:r w:rsidRPr="00B46436">
        <w:rPr>
          <w:rFonts w:ascii="Arial" w:hAnsi="Arial" w:cs="Arial"/>
          <w:sz w:val="20"/>
          <w:szCs w:val="20"/>
        </w:rPr>
        <w:t xml:space="preserve">We hope to </w:t>
      </w:r>
      <w:r>
        <w:rPr>
          <w:rFonts w:ascii="Arial" w:hAnsi="Arial" w:cs="Arial"/>
          <w:sz w:val="20"/>
          <w:szCs w:val="20"/>
        </w:rPr>
        <w:t>see you all virtually this year!</w:t>
      </w:r>
    </w:p>
    <w:p w14:paraId="05832792" w14:textId="77777777" w:rsidR="00B46436" w:rsidRPr="00B46436" w:rsidRDefault="00B46436" w:rsidP="00EC5D33">
      <w:pPr>
        <w:autoSpaceDE w:val="0"/>
        <w:autoSpaceDN w:val="0"/>
        <w:adjustRightInd w:val="0"/>
        <w:rPr>
          <w:rFonts w:ascii="Arial" w:eastAsia="Times New Roman" w:hAnsi="Arial" w:cs="Arial"/>
          <w:color w:val="000000"/>
          <w:sz w:val="20"/>
          <w:szCs w:val="20"/>
        </w:rPr>
      </w:pPr>
    </w:p>
    <w:p w14:paraId="3E5A34BE" w14:textId="1F5F1D7D" w:rsidR="00987DB5" w:rsidRDefault="00987DB5" w:rsidP="00EC5D33">
      <w:pPr>
        <w:autoSpaceDE w:val="0"/>
        <w:autoSpaceDN w:val="0"/>
        <w:adjustRightInd w:val="0"/>
        <w:rPr>
          <w:rFonts w:ascii="Arial" w:eastAsia="Times New Roman" w:hAnsi="Arial" w:cs="Arial"/>
          <w:color w:val="000000"/>
          <w:sz w:val="20"/>
          <w:szCs w:val="20"/>
        </w:rPr>
      </w:pPr>
      <w:r w:rsidRPr="00987DB5">
        <w:rPr>
          <w:rFonts w:ascii="Arial" w:hAnsi="Arial" w:cs="Arial"/>
          <w:sz w:val="20"/>
          <w:szCs w:val="20"/>
        </w:rPr>
        <w:t>On behalf of the SIOP-PPO committee</w:t>
      </w:r>
      <w:r w:rsidR="00C609D7">
        <w:rPr>
          <w:rFonts w:ascii="Arial" w:hAnsi="Arial" w:cs="Arial"/>
          <w:sz w:val="20"/>
          <w:szCs w:val="20"/>
        </w:rPr>
        <w:t>,</w:t>
      </w:r>
    </w:p>
    <w:p w14:paraId="05A3EB7E" w14:textId="70B8AB8A" w:rsidR="00CB77E0" w:rsidRDefault="00CB77E0" w:rsidP="00C609D7">
      <w:pPr>
        <w:autoSpaceDE w:val="0"/>
        <w:autoSpaceDN w:val="0"/>
        <w:adjustRightInd w:val="0"/>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w:t>
      </w:r>
      <w:r w:rsidR="00296EA4">
        <w:rPr>
          <w:rFonts w:ascii="Arial" w:hAnsi="Arial" w:cs="Arial"/>
          <w:sz w:val="20"/>
          <w:szCs w:val="20"/>
        </w:rPr>
        <w:t xml:space="preserve">Martha </w:t>
      </w:r>
      <w:proofErr w:type="spellStart"/>
      <w:r w:rsidR="00296EA4">
        <w:rPr>
          <w:rFonts w:ascii="Arial" w:hAnsi="Arial" w:cs="Arial"/>
          <w:sz w:val="20"/>
          <w:szCs w:val="20"/>
        </w:rPr>
        <w:t>Grootenhuis</w:t>
      </w:r>
      <w:proofErr w:type="spellEnd"/>
      <w:r w:rsidR="00296EA4">
        <w:rPr>
          <w:rFonts w:ascii="Arial" w:hAnsi="Arial" w:cs="Arial"/>
          <w:sz w:val="20"/>
          <w:szCs w:val="20"/>
        </w:rPr>
        <w:t xml:space="preserve">, (chair), </w:t>
      </w:r>
      <w:r w:rsidR="001B1AD7">
        <w:rPr>
          <w:rFonts w:ascii="Arial" w:hAnsi="Arial" w:cs="Arial"/>
          <w:sz w:val="20"/>
          <w:szCs w:val="20"/>
        </w:rPr>
        <w:t xml:space="preserve">Kelly van Bindsbergen (secretary), </w:t>
      </w:r>
      <w:proofErr w:type="spellStart"/>
      <w:r w:rsidR="00296EA4">
        <w:rPr>
          <w:rFonts w:ascii="Arial" w:hAnsi="Arial" w:cs="Arial"/>
          <w:sz w:val="20"/>
          <w:szCs w:val="20"/>
        </w:rPr>
        <w:t>Dr.</w:t>
      </w:r>
      <w:proofErr w:type="spellEnd"/>
      <w:r w:rsidR="00296EA4">
        <w:rPr>
          <w:rFonts w:ascii="Arial" w:hAnsi="Arial" w:cs="Arial"/>
          <w:sz w:val="20"/>
          <w:szCs w:val="20"/>
        </w:rPr>
        <w:t xml:space="preserve"> Maria McCarthy (member), </w:t>
      </w:r>
      <w:proofErr w:type="spellStart"/>
      <w:r w:rsidR="00296EA4">
        <w:rPr>
          <w:rFonts w:ascii="Arial" w:hAnsi="Arial" w:cs="Arial"/>
          <w:sz w:val="20"/>
          <w:szCs w:val="20"/>
        </w:rPr>
        <w:t>Dr.</w:t>
      </w:r>
      <w:proofErr w:type="spellEnd"/>
      <w:r w:rsidR="00296EA4">
        <w:rPr>
          <w:rFonts w:ascii="Arial" w:hAnsi="Arial" w:cs="Arial"/>
          <w:sz w:val="20"/>
          <w:szCs w:val="20"/>
        </w:rPr>
        <w:t xml:space="preserve"> Christopher </w:t>
      </w:r>
      <w:proofErr w:type="spellStart"/>
      <w:r w:rsidR="00296EA4">
        <w:rPr>
          <w:rFonts w:ascii="Arial" w:hAnsi="Arial" w:cs="Arial"/>
          <w:sz w:val="20"/>
          <w:szCs w:val="20"/>
        </w:rPr>
        <w:t>Recklitis</w:t>
      </w:r>
      <w:proofErr w:type="spellEnd"/>
      <w:r w:rsidR="00296EA4">
        <w:rPr>
          <w:rFonts w:ascii="Arial" w:hAnsi="Arial" w:cs="Arial"/>
          <w:sz w:val="20"/>
          <w:szCs w:val="20"/>
        </w:rPr>
        <w:t xml:space="preserve"> (member), </w:t>
      </w:r>
      <w:proofErr w:type="spellStart"/>
      <w:r w:rsidR="00296EA4">
        <w:rPr>
          <w:rFonts w:ascii="Arial" w:hAnsi="Arial" w:cs="Arial"/>
          <w:sz w:val="20"/>
          <w:szCs w:val="20"/>
        </w:rPr>
        <w:t>Dr.</w:t>
      </w:r>
      <w:proofErr w:type="spellEnd"/>
      <w:r w:rsidR="00296EA4">
        <w:rPr>
          <w:rFonts w:ascii="Arial" w:hAnsi="Arial" w:cs="Arial"/>
          <w:sz w:val="20"/>
          <w:szCs w:val="20"/>
        </w:rPr>
        <w:t xml:space="preserve"> Stephen Sands (member), </w:t>
      </w:r>
      <w:proofErr w:type="spellStart"/>
      <w:r w:rsidR="00296EA4">
        <w:rPr>
          <w:rFonts w:ascii="Arial" w:hAnsi="Arial" w:cs="Arial"/>
          <w:sz w:val="20"/>
          <w:szCs w:val="20"/>
        </w:rPr>
        <w:t>Dr.</w:t>
      </w:r>
      <w:proofErr w:type="spellEnd"/>
      <w:r w:rsidR="00296EA4">
        <w:rPr>
          <w:rFonts w:ascii="Arial" w:hAnsi="Arial" w:cs="Arial"/>
          <w:sz w:val="20"/>
          <w:szCs w:val="20"/>
        </w:rPr>
        <w:t xml:space="preserve"> Fiona Schulte (member), </w:t>
      </w:r>
      <w:proofErr w:type="spellStart"/>
      <w:r w:rsidR="00296EA4">
        <w:rPr>
          <w:rFonts w:ascii="Arial" w:hAnsi="Arial" w:cs="Arial"/>
          <w:sz w:val="20"/>
          <w:szCs w:val="20"/>
        </w:rPr>
        <w:t>Dr.</w:t>
      </w:r>
      <w:proofErr w:type="spellEnd"/>
      <w:r w:rsidR="00296EA4">
        <w:rPr>
          <w:rFonts w:ascii="Arial" w:hAnsi="Arial" w:cs="Arial"/>
          <w:sz w:val="20"/>
          <w:szCs w:val="20"/>
        </w:rPr>
        <w:t xml:space="preserve"> Heloise </w:t>
      </w:r>
      <w:proofErr w:type="spellStart"/>
      <w:r w:rsidR="00296EA4">
        <w:rPr>
          <w:rFonts w:ascii="Arial" w:hAnsi="Arial" w:cs="Arial"/>
          <w:sz w:val="20"/>
          <w:szCs w:val="20"/>
        </w:rPr>
        <w:t>Sirois</w:t>
      </w:r>
      <w:proofErr w:type="spellEnd"/>
      <w:r w:rsidR="00296EA4">
        <w:rPr>
          <w:rFonts w:ascii="Arial" w:hAnsi="Arial" w:cs="Arial"/>
          <w:sz w:val="20"/>
          <w:szCs w:val="20"/>
        </w:rPr>
        <w:t xml:space="preserve">-Leclerc (LOC) &amp; </w:t>
      </w:r>
      <w:proofErr w:type="spellStart"/>
      <w:r w:rsidR="00296EA4">
        <w:rPr>
          <w:rFonts w:ascii="Arial" w:hAnsi="Arial" w:cs="Arial"/>
          <w:sz w:val="20"/>
          <w:szCs w:val="20"/>
        </w:rPr>
        <w:t>Dr.</w:t>
      </w:r>
      <w:proofErr w:type="spellEnd"/>
      <w:r w:rsidR="00296EA4">
        <w:rPr>
          <w:rFonts w:ascii="Arial" w:hAnsi="Arial" w:cs="Arial"/>
          <w:sz w:val="20"/>
          <w:szCs w:val="20"/>
        </w:rPr>
        <w:t xml:space="preserve"> </w:t>
      </w:r>
      <w:proofErr w:type="spellStart"/>
      <w:r w:rsidR="00296EA4">
        <w:rPr>
          <w:rFonts w:ascii="Arial" w:hAnsi="Arial" w:cs="Arial"/>
          <w:sz w:val="20"/>
          <w:szCs w:val="20"/>
        </w:rPr>
        <w:t>Sasja</w:t>
      </w:r>
      <w:proofErr w:type="spellEnd"/>
      <w:r w:rsidR="00296EA4">
        <w:rPr>
          <w:rFonts w:ascii="Arial" w:hAnsi="Arial" w:cs="Arial"/>
          <w:sz w:val="20"/>
          <w:szCs w:val="20"/>
        </w:rPr>
        <w:t xml:space="preserve"> </w:t>
      </w:r>
      <w:proofErr w:type="spellStart"/>
      <w:r w:rsidR="00296EA4">
        <w:rPr>
          <w:rFonts w:ascii="Arial" w:hAnsi="Arial" w:cs="Arial"/>
          <w:sz w:val="20"/>
          <w:szCs w:val="20"/>
        </w:rPr>
        <w:t>Schepers</w:t>
      </w:r>
      <w:proofErr w:type="spellEnd"/>
      <w:r w:rsidR="00296EA4">
        <w:rPr>
          <w:rFonts w:ascii="Arial" w:hAnsi="Arial" w:cs="Arial"/>
          <w:sz w:val="20"/>
          <w:szCs w:val="20"/>
        </w:rPr>
        <w:t xml:space="preserve"> (member)</w:t>
      </w:r>
    </w:p>
    <w:p w14:paraId="1FAC3C1C" w14:textId="77777777" w:rsidR="00B46436" w:rsidRDefault="00B46436">
      <w:pPr>
        <w:rPr>
          <w:rFonts w:ascii="Arial" w:hAnsi="Arial" w:cs="Arial"/>
          <w:sz w:val="20"/>
          <w:szCs w:val="20"/>
        </w:rPr>
      </w:pPr>
    </w:p>
    <w:p w14:paraId="2D8AC608" w14:textId="77777777" w:rsidR="00B46436" w:rsidRPr="00256123" w:rsidRDefault="00B46436" w:rsidP="00B46436">
      <w:pPr>
        <w:widowControl w:val="0"/>
        <w:autoSpaceDE w:val="0"/>
        <w:autoSpaceDN w:val="0"/>
        <w:adjustRightInd w:val="0"/>
        <w:rPr>
          <w:rFonts w:ascii="Arial" w:hAnsi="Arial" w:cs="Arial"/>
          <w:b/>
          <w:color w:val="17365D" w:themeColor="text2" w:themeShade="BF"/>
          <w:sz w:val="22"/>
          <w:szCs w:val="22"/>
          <w:lang w:val="en-US"/>
        </w:rPr>
      </w:pPr>
      <w:r w:rsidRPr="00256123">
        <w:rPr>
          <w:rFonts w:ascii="Arial" w:hAnsi="Arial" w:cs="Arial"/>
          <w:b/>
          <w:color w:val="17365D" w:themeColor="text2" w:themeShade="BF"/>
          <w:sz w:val="22"/>
          <w:szCs w:val="22"/>
          <w:lang w:val="en-US"/>
        </w:rPr>
        <w:t>Questions for SIOP PPO?</w:t>
      </w:r>
    </w:p>
    <w:p w14:paraId="3FDBDBCD" w14:textId="71753BE8" w:rsidR="00B46436" w:rsidRDefault="00B46436" w:rsidP="00B464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Contact or PPO chair </w:t>
      </w:r>
      <w:r w:rsidRPr="001B1AD7">
        <w:rPr>
          <w:rFonts w:ascii="Arial" w:hAnsi="Arial" w:cs="Arial"/>
          <w:color w:val="000000"/>
          <w:sz w:val="20"/>
          <w:szCs w:val="20"/>
        </w:rPr>
        <w:t>(</w:t>
      </w:r>
      <w:hyperlink r:id="rId8" w:history="1">
        <w:r w:rsidRPr="00F5578B">
          <w:rPr>
            <w:rStyle w:val="Hyperlink"/>
            <w:rFonts w:ascii="Arial" w:hAnsi="Arial" w:cs="Arial"/>
            <w:sz w:val="20"/>
            <w:szCs w:val="20"/>
          </w:rPr>
          <w:t>m.a.grootenhuis@prinsesmaximacentrum.nl</w:t>
        </w:r>
      </w:hyperlink>
      <w:r w:rsidRPr="001B1AD7">
        <w:rPr>
          <w:rFonts w:ascii="Arial" w:hAnsi="Arial" w:cs="Arial"/>
          <w:color w:val="000000"/>
          <w:sz w:val="20"/>
          <w:szCs w:val="20"/>
        </w:rPr>
        <w:t xml:space="preserve">) or </w:t>
      </w:r>
      <w:r>
        <w:rPr>
          <w:rFonts w:ascii="Arial" w:hAnsi="Arial" w:cs="Arial"/>
          <w:color w:val="000000"/>
          <w:sz w:val="20"/>
          <w:szCs w:val="20"/>
        </w:rPr>
        <w:t>PPO member (</w:t>
      </w:r>
      <w:hyperlink r:id="rId9" w:history="1">
        <w:r w:rsidRPr="00F5578B">
          <w:rPr>
            <w:rStyle w:val="Hyperlink"/>
            <w:rFonts w:ascii="Arial" w:hAnsi="Arial" w:cs="Arial"/>
            <w:sz w:val="20"/>
            <w:szCs w:val="20"/>
          </w:rPr>
          <w:t>s.a.schepers@prinsesmaximacentrum.nl</w:t>
        </w:r>
      </w:hyperlink>
      <w:r>
        <w:rPr>
          <w:rFonts w:ascii="Arial" w:hAnsi="Arial" w:cs="Arial"/>
          <w:color w:val="000000"/>
          <w:sz w:val="20"/>
          <w:szCs w:val="20"/>
        </w:rPr>
        <w:t xml:space="preserve">). </w:t>
      </w:r>
    </w:p>
    <w:p w14:paraId="3988276C" w14:textId="375D22B1" w:rsidR="00B46436" w:rsidRDefault="00B46436" w:rsidP="00B46436">
      <w:pPr>
        <w:autoSpaceDE w:val="0"/>
        <w:autoSpaceDN w:val="0"/>
        <w:adjustRightInd w:val="0"/>
        <w:rPr>
          <w:rFonts w:ascii="Arial" w:hAnsi="Arial" w:cs="Arial"/>
          <w:color w:val="000000"/>
          <w:sz w:val="20"/>
          <w:szCs w:val="20"/>
        </w:rPr>
      </w:pPr>
    </w:p>
    <w:p w14:paraId="751ABE06" w14:textId="3BCE93B9" w:rsidR="005063BA" w:rsidRDefault="005063BA">
      <w:pPr>
        <w:rPr>
          <w:rFonts w:ascii="Arial" w:hAnsi="Arial" w:cs="Arial"/>
          <w:color w:val="000000"/>
          <w:sz w:val="20"/>
          <w:szCs w:val="20"/>
          <w:lang w:val="en-AU"/>
        </w:rPr>
      </w:pPr>
    </w:p>
    <w:tbl>
      <w:tblPr>
        <w:tblStyle w:val="Tabelraster"/>
        <w:tblW w:w="950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4755"/>
      </w:tblGrid>
      <w:tr w:rsidR="00B46436" w:rsidRPr="00EE5FA8" w14:paraId="6F6F6544" w14:textId="77777777" w:rsidTr="00B46436">
        <w:trPr>
          <w:trHeight w:val="397"/>
        </w:trPr>
        <w:tc>
          <w:tcPr>
            <w:tcW w:w="4753" w:type="dxa"/>
            <w:shd w:val="clear" w:color="auto" w:fill="FFFFFF" w:themeFill="background1"/>
          </w:tcPr>
          <w:p w14:paraId="1BC6AFE0" w14:textId="77777777" w:rsidR="00786BCF" w:rsidRDefault="00786BCF" w:rsidP="00786BCF">
            <w:pPr>
              <w:rPr>
                <w:rFonts w:ascii="Arial" w:eastAsia="Corbel" w:hAnsi="Arial" w:cs="Arial"/>
                <w:b/>
                <w:bCs/>
                <w:i/>
                <w:sz w:val="20"/>
                <w:szCs w:val="20"/>
              </w:rPr>
            </w:pPr>
          </w:p>
          <w:p w14:paraId="6D0F20C6" w14:textId="77777777" w:rsidR="00786BCF" w:rsidRDefault="00786BCF" w:rsidP="00786BCF">
            <w:pPr>
              <w:rPr>
                <w:rFonts w:ascii="Arial" w:eastAsia="Corbel" w:hAnsi="Arial" w:cs="Arial"/>
                <w:b/>
                <w:bCs/>
                <w:i/>
                <w:sz w:val="20"/>
                <w:szCs w:val="20"/>
              </w:rPr>
            </w:pPr>
          </w:p>
          <w:p w14:paraId="7628394F" w14:textId="77777777" w:rsidR="00786BCF" w:rsidRDefault="00786BCF" w:rsidP="00786BCF">
            <w:pPr>
              <w:rPr>
                <w:rFonts w:ascii="Arial" w:eastAsia="Corbel" w:hAnsi="Arial" w:cs="Arial"/>
                <w:b/>
                <w:bCs/>
                <w:i/>
                <w:sz w:val="20"/>
                <w:szCs w:val="20"/>
              </w:rPr>
            </w:pPr>
          </w:p>
          <w:p w14:paraId="1FF981CF" w14:textId="77777777" w:rsidR="00786BCF" w:rsidRDefault="00786BCF" w:rsidP="00786BCF">
            <w:pPr>
              <w:rPr>
                <w:rFonts w:ascii="Arial" w:eastAsia="Corbel" w:hAnsi="Arial" w:cs="Arial"/>
                <w:b/>
                <w:bCs/>
                <w:i/>
                <w:sz w:val="20"/>
                <w:szCs w:val="20"/>
              </w:rPr>
            </w:pPr>
          </w:p>
          <w:p w14:paraId="05E08962" w14:textId="77777777" w:rsidR="00786BCF" w:rsidRDefault="00786BCF" w:rsidP="00786BCF">
            <w:pPr>
              <w:rPr>
                <w:rFonts w:ascii="Arial" w:eastAsia="Corbel" w:hAnsi="Arial" w:cs="Arial"/>
                <w:b/>
                <w:bCs/>
                <w:i/>
                <w:sz w:val="20"/>
                <w:szCs w:val="20"/>
              </w:rPr>
            </w:pPr>
          </w:p>
          <w:p w14:paraId="1EBDB216" w14:textId="77777777" w:rsidR="00786BCF" w:rsidRDefault="00786BCF" w:rsidP="00786BCF">
            <w:pPr>
              <w:rPr>
                <w:rFonts w:ascii="Arial" w:eastAsia="Corbel" w:hAnsi="Arial" w:cs="Arial"/>
                <w:b/>
                <w:bCs/>
                <w:i/>
                <w:sz w:val="20"/>
                <w:szCs w:val="20"/>
              </w:rPr>
            </w:pPr>
          </w:p>
          <w:p w14:paraId="4ED53EBD" w14:textId="77777777" w:rsidR="00786BCF" w:rsidRDefault="00786BCF" w:rsidP="00786BCF">
            <w:pPr>
              <w:rPr>
                <w:rFonts w:ascii="Arial" w:eastAsia="Corbel" w:hAnsi="Arial" w:cs="Arial"/>
                <w:b/>
                <w:bCs/>
                <w:i/>
                <w:sz w:val="20"/>
                <w:szCs w:val="20"/>
              </w:rPr>
            </w:pPr>
          </w:p>
          <w:p w14:paraId="2A7D796F" w14:textId="77777777" w:rsidR="00786BCF" w:rsidRDefault="00786BCF" w:rsidP="00786BCF">
            <w:pPr>
              <w:rPr>
                <w:rFonts w:ascii="Arial" w:eastAsia="Corbel" w:hAnsi="Arial" w:cs="Arial"/>
                <w:b/>
                <w:bCs/>
                <w:i/>
                <w:sz w:val="20"/>
                <w:szCs w:val="20"/>
              </w:rPr>
            </w:pPr>
          </w:p>
          <w:p w14:paraId="191BC02D" w14:textId="77777777" w:rsidR="00786BCF" w:rsidRDefault="00786BCF" w:rsidP="00786BCF">
            <w:pPr>
              <w:rPr>
                <w:rFonts w:ascii="Arial" w:eastAsia="Corbel" w:hAnsi="Arial" w:cs="Arial"/>
                <w:b/>
                <w:bCs/>
                <w:i/>
                <w:sz w:val="20"/>
                <w:szCs w:val="20"/>
              </w:rPr>
            </w:pPr>
          </w:p>
          <w:p w14:paraId="4A385E8B" w14:textId="77777777" w:rsidR="00786BCF" w:rsidRDefault="00786BCF" w:rsidP="00786BCF">
            <w:pPr>
              <w:rPr>
                <w:rFonts w:ascii="Arial" w:eastAsia="Corbel" w:hAnsi="Arial" w:cs="Arial"/>
                <w:b/>
                <w:bCs/>
                <w:i/>
                <w:sz w:val="20"/>
                <w:szCs w:val="20"/>
              </w:rPr>
            </w:pPr>
          </w:p>
          <w:p w14:paraId="7E3E9CFA" w14:textId="77777777" w:rsidR="00786BCF" w:rsidRDefault="00786BCF" w:rsidP="00786BCF">
            <w:pPr>
              <w:rPr>
                <w:rFonts w:ascii="Arial" w:eastAsia="Corbel" w:hAnsi="Arial" w:cs="Arial"/>
                <w:b/>
                <w:bCs/>
                <w:i/>
                <w:sz w:val="20"/>
                <w:szCs w:val="20"/>
              </w:rPr>
            </w:pPr>
          </w:p>
          <w:p w14:paraId="352AFCE5" w14:textId="77777777" w:rsidR="00786BCF" w:rsidRDefault="00786BCF" w:rsidP="00786BCF">
            <w:pPr>
              <w:rPr>
                <w:rFonts w:ascii="Arial" w:eastAsia="Corbel" w:hAnsi="Arial" w:cs="Arial"/>
                <w:b/>
                <w:bCs/>
                <w:i/>
                <w:sz w:val="20"/>
                <w:szCs w:val="20"/>
              </w:rPr>
            </w:pPr>
          </w:p>
          <w:p w14:paraId="790E2EB5" w14:textId="77777777" w:rsidR="00786BCF" w:rsidRDefault="00786BCF" w:rsidP="00786BCF">
            <w:pPr>
              <w:rPr>
                <w:rFonts w:ascii="Arial" w:eastAsia="Corbel" w:hAnsi="Arial" w:cs="Arial"/>
                <w:b/>
                <w:bCs/>
                <w:i/>
                <w:sz w:val="20"/>
                <w:szCs w:val="20"/>
              </w:rPr>
            </w:pPr>
          </w:p>
          <w:p w14:paraId="40EA6708" w14:textId="77777777" w:rsidR="00786BCF" w:rsidRDefault="00786BCF" w:rsidP="00786BCF">
            <w:pPr>
              <w:rPr>
                <w:rFonts w:ascii="Arial" w:eastAsia="Corbel" w:hAnsi="Arial" w:cs="Arial"/>
                <w:b/>
                <w:bCs/>
                <w:i/>
                <w:sz w:val="20"/>
                <w:szCs w:val="20"/>
              </w:rPr>
            </w:pPr>
          </w:p>
          <w:p w14:paraId="6646B35B" w14:textId="77777777" w:rsidR="00786BCF" w:rsidRDefault="00786BCF" w:rsidP="00786BCF">
            <w:pPr>
              <w:rPr>
                <w:rFonts w:ascii="Arial" w:eastAsia="Corbel" w:hAnsi="Arial" w:cs="Arial"/>
                <w:b/>
                <w:bCs/>
                <w:i/>
                <w:sz w:val="20"/>
                <w:szCs w:val="20"/>
              </w:rPr>
            </w:pPr>
          </w:p>
          <w:p w14:paraId="719780ED" w14:textId="77777777" w:rsidR="00786BCF" w:rsidRDefault="00786BCF" w:rsidP="00786BCF">
            <w:pPr>
              <w:rPr>
                <w:rFonts w:ascii="Arial" w:eastAsia="Corbel" w:hAnsi="Arial" w:cs="Arial"/>
                <w:b/>
                <w:bCs/>
                <w:i/>
                <w:sz w:val="20"/>
                <w:szCs w:val="20"/>
              </w:rPr>
            </w:pPr>
          </w:p>
          <w:p w14:paraId="38B8503D" w14:textId="77777777" w:rsidR="00786BCF" w:rsidRDefault="00786BCF" w:rsidP="00786BCF">
            <w:pPr>
              <w:rPr>
                <w:rFonts w:ascii="Arial" w:eastAsia="Corbel" w:hAnsi="Arial" w:cs="Arial"/>
                <w:b/>
                <w:bCs/>
                <w:i/>
                <w:sz w:val="20"/>
                <w:szCs w:val="20"/>
              </w:rPr>
            </w:pPr>
          </w:p>
          <w:p w14:paraId="7F37A22E" w14:textId="77777777" w:rsidR="00786BCF" w:rsidRDefault="00786BCF" w:rsidP="00786BCF">
            <w:pPr>
              <w:rPr>
                <w:rFonts w:ascii="Arial" w:eastAsia="Corbel" w:hAnsi="Arial" w:cs="Arial"/>
                <w:b/>
                <w:bCs/>
                <w:i/>
                <w:sz w:val="20"/>
                <w:szCs w:val="20"/>
              </w:rPr>
            </w:pPr>
          </w:p>
          <w:p w14:paraId="38984809" w14:textId="77777777" w:rsidR="00786BCF" w:rsidRDefault="00786BCF" w:rsidP="00786BCF">
            <w:pPr>
              <w:rPr>
                <w:rFonts w:ascii="Arial" w:eastAsia="Corbel" w:hAnsi="Arial" w:cs="Arial"/>
                <w:b/>
                <w:bCs/>
                <w:i/>
                <w:sz w:val="20"/>
                <w:szCs w:val="20"/>
              </w:rPr>
            </w:pPr>
          </w:p>
          <w:p w14:paraId="1C5C5730" w14:textId="77777777" w:rsidR="00786BCF" w:rsidRDefault="00786BCF" w:rsidP="00786BCF">
            <w:pPr>
              <w:rPr>
                <w:rFonts w:ascii="Arial" w:eastAsia="Corbel" w:hAnsi="Arial" w:cs="Arial"/>
                <w:b/>
                <w:bCs/>
                <w:i/>
                <w:sz w:val="20"/>
                <w:szCs w:val="20"/>
              </w:rPr>
            </w:pPr>
          </w:p>
          <w:p w14:paraId="3FFCDA2C" w14:textId="77777777" w:rsidR="00786BCF" w:rsidRDefault="00786BCF" w:rsidP="00786BCF">
            <w:pPr>
              <w:rPr>
                <w:rFonts w:ascii="Arial" w:eastAsia="Corbel" w:hAnsi="Arial" w:cs="Arial"/>
                <w:b/>
                <w:bCs/>
                <w:i/>
                <w:sz w:val="20"/>
                <w:szCs w:val="20"/>
              </w:rPr>
            </w:pPr>
          </w:p>
          <w:p w14:paraId="61316D37" w14:textId="77777777" w:rsidR="00786BCF" w:rsidRDefault="00786BCF" w:rsidP="00786BCF">
            <w:pPr>
              <w:rPr>
                <w:rFonts w:ascii="Arial" w:eastAsia="Corbel" w:hAnsi="Arial" w:cs="Arial"/>
                <w:b/>
                <w:bCs/>
                <w:i/>
                <w:sz w:val="20"/>
                <w:szCs w:val="20"/>
              </w:rPr>
            </w:pPr>
          </w:p>
          <w:p w14:paraId="36307B50" w14:textId="77777777" w:rsidR="00786BCF" w:rsidRDefault="00786BCF" w:rsidP="00786BCF">
            <w:pPr>
              <w:rPr>
                <w:rFonts w:ascii="Arial" w:eastAsia="Corbel" w:hAnsi="Arial" w:cs="Arial"/>
                <w:b/>
                <w:bCs/>
                <w:i/>
                <w:sz w:val="20"/>
                <w:szCs w:val="20"/>
              </w:rPr>
            </w:pPr>
          </w:p>
          <w:p w14:paraId="6571970C" w14:textId="77777777" w:rsidR="00786BCF" w:rsidRDefault="00786BCF" w:rsidP="00786BCF">
            <w:pPr>
              <w:rPr>
                <w:rFonts w:ascii="Arial" w:eastAsia="Corbel" w:hAnsi="Arial" w:cs="Arial"/>
                <w:b/>
                <w:bCs/>
                <w:i/>
                <w:sz w:val="20"/>
                <w:szCs w:val="20"/>
              </w:rPr>
            </w:pPr>
          </w:p>
          <w:p w14:paraId="42505CF1" w14:textId="1CF0F175" w:rsidR="00B46436" w:rsidRDefault="00B46436" w:rsidP="00786BCF">
            <w:pPr>
              <w:rPr>
                <w:rFonts w:ascii="Arial" w:eastAsia="Corbel" w:hAnsi="Arial" w:cs="Arial"/>
                <w:b/>
                <w:bCs/>
                <w:iCs/>
                <w:sz w:val="20"/>
                <w:szCs w:val="20"/>
              </w:rPr>
            </w:pPr>
            <w:proofErr w:type="spellStart"/>
            <w:r w:rsidRPr="00786BCF">
              <w:rPr>
                <w:rFonts w:ascii="Arial" w:eastAsia="Corbel" w:hAnsi="Arial" w:cs="Arial"/>
                <w:b/>
                <w:bCs/>
                <w:i/>
                <w:sz w:val="20"/>
                <w:szCs w:val="20"/>
              </w:rPr>
              <w:lastRenderedPageBreak/>
              <w:t>Pediatric</w:t>
            </w:r>
            <w:proofErr w:type="spellEnd"/>
            <w:r w:rsidRPr="00786BCF">
              <w:rPr>
                <w:rFonts w:ascii="Arial" w:eastAsia="Corbel" w:hAnsi="Arial" w:cs="Arial"/>
                <w:b/>
                <w:bCs/>
                <w:i/>
                <w:sz w:val="20"/>
                <w:szCs w:val="20"/>
              </w:rPr>
              <w:t xml:space="preserve"> Blood &amp; Cancer </w:t>
            </w:r>
            <w:r w:rsidRPr="00786BCF">
              <w:rPr>
                <w:rFonts w:ascii="Arial" w:eastAsia="Corbel" w:hAnsi="Arial" w:cs="Arial"/>
                <w:b/>
                <w:bCs/>
                <w:iCs/>
                <w:sz w:val="20"/>
                <w:szCs w:val="20"/>
              </w:rPr>
              <w:t>publications</w:t>
            </w:r>
          </w:p>
          <w:p w14:paraId="626BE719" w14:textId="77777777" w:rsidR="00786BCF" w:rsidRPr="00786BCF" w:rsidRDefault="00786BCF" w:rsidP="00786BCF">
            <w:pPr>
              <w:rPr>
                <w:rFonts w:ascii="Arial" w:hAnsi="Arial" w:cs="Arial"/>
                <w:b/>
                <w:bCs/>
                <w:i/>
                <w:sz w:val="20"/>
                <w:szCs w:val="20"/>
              </w:rPr>
            </w:pPr>
          </w:p>
          <w:p w14:paraId="4AD5B684" w14:textId="3F5CE622" w:rsidR="00B46436" w:rsidRPr="00786BCF" w:rsidRDefault="00B46436" w:rsidP="00497C20">
            <w:pPr>
              <w:pStyle w:val="Kop2"/>
              <w:keepNext w:val="0"/>
              <w:keepLines w:val="0"/>
              <w:numPr>
                <w:ilvl w:val="0"/>
                <w:numId w:val="12"/>
              </w:numPr>
              <w:shd w:val="clear" w:color="auto" w:fill="FFFFFF"/>
              <w:spacing w:before="0"/>
              <w:rPr>
                <w:rStyle w:val="hlfld-title"/>
                <w:rFonts w:ascii="Arial" w:eastAsia="Times New Roman" w:hAnsi="Arial" w:cs="Arial"/>
                <w:color w:val="auto"/>
                <w:sz w:val="20"/>
                <w:szCs w:val="20"/>
              </w:rPr>
            </w:pPr>
            <w:hyperlink r:id="rId10" w:history="1">
              <w:r w:rsidRPr="00786BCF">
                <w:rPr>
                  <w:rStyle w:val="Hyperlink"/>
                  <w:rFonts w:ascii="Arial" w:eastAsia="Times New Roman" w:hAnsi="Arial" w:cs="Arial"/>
                  <w:color w:val="auto"/>
                  <w:sz w:val="20"/>
                  <w:szCs w:val="20"/>
                  <w:u w:val="none"/>
                </w:rPr>
                <w:t>Arora et al., Childhood cancer survivorship and late effects: The landscape in India in 2020</w:t>
              </w:r>
            </w:hyperlink>
          </w:p>
          <w:p w14:paraId="20D66344" w14:textId="2E01E34C" w:rsidR="00B46436" w:rsidRPr="00786BCF" w:rsidRDefault="00B46436" w:rsidP="00D40669">
            <w:pPr>
              <w:pStyle w:val="Lijstalinea"/>
              <w:numPr>
                <w:ilvl w:val="0"/>
                <w:numId w:val="12"/>
              </w:numPr>
              <w:shd w:val="clear" w:color="auto" w:fill="FFFFFF"/>
              <w:rPr>
                <w:rStyle w:val="hlfld-title"/>
                <w:rFonts w:ascii="Arial" w:eastAsia="Times New Roman" w:hAnsi="Arial" w:cs="Arial"/>
                <w:sz w:val="20"/>
                <w:szCs w:val="20"/>
              </w:rPr>
            </w:pPr>
            <w:r w:rsidRPr="00786BCF">
              <w:rPr>
                <w:rStyle w:val="hlfld-title"/>
                <w:rFonts w:ascii="Arial" w:eastAsia="Times New Roman" w:hAnsi="Arial" w:cs="Arial"/>
                <w:sz w:val="20"/>
                <w:szCs w:val="20"/>
              </w:rPr>
              <w:t xml:space="preserve">Barr et al., </w:t>
            </w:r>
            <w:hyperlink r:id="rId11" w:history="1">
              <w:r w:rsidRPr="00786BCF">
                <w:rPr>
                  <w:rStyle w:val="Hyperlink"/>
                  <w:rFonts w:ascii="Arial" w:eastAsia="Times New Roman" w:hAnsi="Arial" w:cs="Arial"/>
                  <w:color w:val="auto"/>
                  <w:sz w:val="20"/>
                  <w:szCs w:val="20"/>
                  <w:u w:val="none"/>
                </w:rPr>
                <w:t xml:space="preserve">The influence of nutrition on clinical outcomes in children with cancer. [Review] </w:t>
              </w:r>
            </w:hyperlink>
            <w:r w:rsidRPr="00786BCF">
              <w:rPr>
                <w:rStyle w:val="hlfld-title"/>
                <w:rFonts w:ascii="Arial" w:eastAsia="Times New Roman" w:hAnsi="Arial" w:cs="Arial"/>
                <w:sz w:val="20"/>
                <w:szCs w:val="20"/>
              </w:rPr>
              <w:t xml:space="preserve"> </w:t>
            </w:r>
          </w:p>
          <w:p w14:paraId="46ACAE1B" w14:textId="030B4CC3" w:rsidR="00B46436" w:rsidRPr="00786BCF" w:rsidRDefault="00B46436" w:rsidP="00BF5DFA">
            <w:pPr>
              <w:pStyle w:val="Kop2"/>
              <w:keepNext w:val="0"/>
              <w:keepLines w:val="0"/>
              <w:numPr>
                <w:ilvl w:val="0"/>
                <w:numId w:val="12"/>
              </w:numPr>
              <w:shd w:val="clear" w:color="auto" w:fill="FFFFFF"/>
              <w:spacing w:before="0"/>
              <w:rPr>
                <w:rStyle w:val="hlfld-title"/>
                <w:rFonts w:ascii="Arial" w:eastAsia="Times New Roman" w:hAnsi="Arial" w:cs="Arial"/>
                <w:color w:val="auto"/>
                <w:sz w:val="20"/>
                <w:szCs w:val="20"/>
                <w:lang w:val="en-GB"/>
              </w:rPr>
            </w:pPr>
            <w:r w:rsidRPr="00786BCF">
              <w:rPr>
                <w:rStyle w:val="hlfld-title"/>
                <w:rFonts w:ascii="Arial" w:eastAsia="Times New Roman" w:hAnsi="Arial" w:cs="Arial"/>
                <w:color w:val="auto"/>
                <w:sz w:val="20"/>
                <w:szCs w:val="20"/>
              </w:rPr>
              <w:t>Bouffet et al.,</w:t>
            </w:r>
            <w:hyperlink r:id="rId12" w:history="1">
              <w:r w:rsidRPr="00786BCF">
                <w:rPr>
                  <w:rStyle w:val="Hyperlink"/>
                  <w:rFonts w:ascii="Arial" w:eastAsia="Times New Roman" w:hAnsi="Arial" w:cs="Arial"/>
                  <w:color w:val="auto"/>
                  <w:sz w:val="20"/>
                  <w:szCs w:val="20"/>
                  <w:u w:val="none"/>
                </w:rPr>
                <w:t xml:space="preserve"> Early advice on managing children with cancer during the COVID</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19 pandemic and a call for sharing experiences</w:t>
              </w:r>
            </w:hyperlink>
          </w:p>
          <w:p w14:paraId="3C51D7FF" w14:textId="0E17D3A2" w:rsidR="00B46436" w:rsidRPr="00786BCF" w:rsidRDefault="00B46436" w:rsidP="00C72BAD">
            <w:pPr>
              <w:pStyle w:val="Kop2"/>
              <w:keepNext w:val="0"/>
              <w:keepLines w:val="0"/>
              <w:numPr>
                <w:ilvl w:val="0"/>
                <w:numId w:val="12"/>
              </w:numPr>
              <w:shd w:val="clear" w:color="auto" w:fill="FFFFFF"/>
              <w:spacing w:before="0"/>
              <w:rPr>
                <w:rStyle w:val="hlfld-title"/>
                <w:rFonts w:ascii="Arial" w:eastAsia="Times New Roman" w:hAnsi="Arial" w:cs="Arial"/>
                <w:color w:val="auto"/>
                <w:sz w:val="20"/>
                <w:szCs w:val="20"/>
              </w:rPr>
            </w:pPr>
            <w:hyperlink r:id="rId13" w:history="1">
              <w:r w:rsidRPr="00786BCF">
                <w:rPr>
                  <w:rStyle w:val="Hyperlink"/>
                  <w:rFonts w:ascii="Arial" w:eastAsia="Times New Roman" w:hAnsi="Arial" w:cs="Arial"/>
                  <w:color w:val="auto"/>
                  <w:sz w:val="20"/>
                  <w:szCs w:val="20"/>
                  <w:u w:val="none"/>
                </w:rPr>
                <w:t>Casanova et al., How young patients with cancer perceive the COVID</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19 (coronavirus) epidemic in Milan, Italy: Is there room for other fears?</w:t>
              </w:r>
            </w:hyperlink>
          </w:p>
          <w:p w14:paraId="10DE022C" w14:textId="6095319A" w:rsidR="00786BCF" w:rsidRPr="00786BCF" w:rsidRDefault="00B46436" w:rsidP="00B5449A">
            <w:pPr>
              <w:pStyle w:val="Kop2"/>
              <w:keepNext w:val="0"/>
              <w:keepLines w:val="0"/>
              <w:numPr>
                <w:ilvl w:val="0"/>
                <w:numId w:val="12"/>
              </w:numPr>
              <w:shd w:val="clear" w:color="auto" w:fill="FFFFFF"/>
              <w:spacing w:before="0"/>
            </w:pPr>
            <w:r w:rsidRPr="00786BCF">
              <w:rPr>
                <w:rStyle w:val="hlfld-title"/>
                <w:rFonts w:ascii="Arial" w:eastAsia="Times New Roman" w:hAnsi="Arial" w:cs="Arial"/>
                <w:color w:val="auto"/>
                <w:sz w:val="20"/>
                <w:szCs w:val="20"/>
              </w:rPr>
              <w:t xml:space="preserve">Chardon et al., </w:t>
            </w:r>
            <w:hyperlink r:id="rId14" w:history="1">
              <w:r w:rsidRPr="00786BCF">
                <w:rPr>
                  <w:rStyle w:val="Hyperlink"/>
                  <w:rFonts w:ascii="Arial" w:eastAsia="Times New Roman" w:hAnsi="Arial" w:cs="Arial"/>
                  <w:color w:val="auto"/>
                  <w:sz w:val="20"/>
                  <w:szCs w:val="20"/>
                  <w:u w:val="none"/>
                </w:rPr>
                <w:t>The impact of pediatric hematopoietic stem cell transplant timing and psychosocial factors on family and caregiver adjustment.</w:t>
              </w:r>
            </w:hyperlink>
            <w:r w:rsidRPr="00786BCF">
              <w:rPr>
                <w:rStyle w:val="hlfld-title"/>
                <w:rFonts w:ascii="Arial" w:eastAsia="Times New Roman" w:hAnsi="Arial" w:cs="Arial"/>
                <w:color w:val="auto"/>
                <w:sz w:val="20"/>
                <w:szCs w:val="20"/>
              </w:rPr>
              <w:t xml:space="preserve"> </w:t>
            </w:r>
          </w:p>
          <w:p w14:paraId="0314EB8B" w14:textId="32F01CC0" w:rsidR="00B46436" w:rsidRPr="00786BCF" w:rsidRDefault="00B46436" w:rsidP="00D81F16">
            <w:pPr>
              <w:pStyle w:val="Kop2"/>
              <w:keepNext w:val="0"/>
              <w:keepLines w:val="0"/>
              <w:numPr>
                <w:ilvl w:val="0"/>
                <w:numId w:val="12"/>
              </w:numPr>
              <w:shd w:val="clear" w:color="auto" w:fill="FFFFFF"/>
              <w:spacing w:before="0"/>
              <w:rPr>
                <w:rStyle w:val="Hyperlink"/>
                <w:rFonts w:ascii="Arial" w:eastAsia="Times New Roman" w:hAnsi="Arial" w:cs="Arial"/>
                <w:color w:val="auto"/>
                <w:sz w:val="20"/>
                <w:szCs w:val="20"/>
                <w:u w:val="none"/>
              </w:rPr>
            </w:pPr>
            <w:r w:rsidRPr="00786BCF">
              <w:rPr>
                <w:rStyle w:val="hlfld-title"/>
                <w:rFonts w:ascii="Arial" w:eastAsia="Times New Roman" w:hAnsi="Arial" w:cs="Arial"/>
                <w:color w:val="auto"/>
                <w:sz w:val="20"/>
                <w:szCs w:val="20"/>
              </w:rPr>
              <w:t xml:space="preserve">Cheung et al., </w:t>
            </w:r>
            <w:hyperlink r:id="rId15" w:history="1">
              <w:r w:rsidRPr="00786BCF">
                <w:rPr>
                  <w:rStyle w:val="Hyperlink"/>
                  <w:rFonts w:ascii="Arial" w:eastAsia="Times New Roman" w:hAnsi="Arial" w:cs="Arial"/>
                  <w:color w:val="auto"/>
                  <w:sz w:val="20"/>
                  <w:szCs w:val="20"/>
                  <w:u w:val="none"/>
                </w:rPr>
                <w:t>Health support to pediatric cancer survivors and their families during the COVID</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19 pandemic</w:t>
              </w:r>
            </w:hyperlink>
          </w:p>
          <w:p w14:paraId="23BCFFF8" w14:textId="3CC02CDD" w:rsidR="00B46436" w:rsidRPr="00786BCF" w:rsidRDefault="00B46436" w:rsidP="00C4549C">
            <w:pPr>
              <w:pStyle w:val="Kop2"/>
              <w:keepNext w:val="0"/>
              <w:keepLines w:val="0"/>
              <w:numPr>
                <w:ilvl w:val="0"/>
                <w:numId w:val="12"/>
              </w:numPr>
              <w:shd w:val="clear" w:color="auto" w:fill="FFFFFF"/>
              <w:spacing w:before="0"/>
              <w:rPr>
                <w:rStyle w:val="Hyperlink"/>
                <w:rFonts w:ascii="Arial" w:eastAsia="Times New Roman" w:hAnsi="Arial" w:cs="Arial"/>
                <w:color w:val="auto"/>
                <w:sz w:val="20"/>
                <w:szCs w:val="20"/>
                <w:u w:val="none"/>
              </w:rPr>
            </w:pPr>
            <w:hyperlink r:id="rId16" w:history="1">
              <w:r w:rsidRPr="00786BCF">
                <w:rPr>
                  <w:rStyle w:val="Hyperlink"/>
                  <w:rFonts w:ascii="Arial" w:eastAsia="Times New Roman" w:hAnsi="Arial" w:cs="Arial"/>
                  <w:color w:val="auto"/>
                  <w:sz w:val="20"/>
                  <w:szCs w:val="20"/>
                  <w:u w:val="none"/>
                </w:rPr>
                <w:t>Cohen et al., Nutritional concerns of survivors of childhood cancer: A "First World" perspective. [Review]</w:t>
              </w:r>
            </w:hyperlink>
          </w:p>
          <w:p w14:paraId="24B486B7" w14:textId="33E7ED53" w:rsidR="00B46436" w:rsidRPr="00786BCF" w:rsidRDefault="00B46436" w:rsidP="00786BCF">
            <w:pPr>
              <w:pStyle w:val="Kop2"/>
              <w:keepNext w:val="0"/>
              <w:keepLines w:val="0"/>
              <w:numPr>
                <w:ilvl w:val="0"/>
                <w:numId w:val="12"/>
              </w:numPr>
              <w:shd w:val="clear" w:color="auto" w:fill="FFFFFF"/>
              <w:spacing w:before="0"/>
              <w:rPr>
                <w:rFonts w:ascii="Arial" w:eastAsia="Times New Roman" w:hAnsi="Arial" w:cs="Arial"/>
                <w:bCs/>
                <w:color w:val="auto"/>
                <w:sz w:val="20"/>
                <w:szCs w:val="20"/>
              </w:rPr>
            </w:pPr>
            <w:r w:rsidRPr="00786BCF">
              <w:rPr>
                <w:rStyle w:val="Hyperlink"/>
                <w:rFonts w:ascii="Arial" w:eastAsia="Times New Roman" w:hAnsi="Arial" w:cs="Arial"/>
                <w:color w:val="auto"/>
                <w:sz w:val="20"/>
                <w:szCs w:val="20"/>
                <w:u w:val="none"/>
              </w:rPr>
              <w:t xml:space="preserve">Grimshaw et al., </w:t>
            </w:r>
            <w:hyperlink r:id="rId17" w:history="1">
              <w:r w:rsidRPr="00786BCF">
                <w:rPr>
                  <w:rStyle w:val="Hyperlink"/>
                  <w:rFonts w:ascii="Arial" w:eastAsia="Times New Roman" w:hAnsi="Arial" w:cs="Arial"/>
                  <w:color w:val="auto"/>
                  <w:sz w:val="20"/>
                  <w:szCs w:val="20"/>
                  <w:u w:val="none"/>
                </w:rPr>
                <w:t>Physical activity for children undergoing acute cancer treatment: A qualitative study of parental perspectives.</w:t>
              </w:r>
            </w:hyperlink>
            <w:r w:rsidR="00786BCF" w:rsidRPr="00786BCF">
              <w:rPr>
                <w:rFonts w:ascii="Arial" w:eastAsia="Times New Roman" w:hAnsi="Arial" w:cs="Arial"/>
                <w:bCs/>
                <w:color w:val="auto"/>
                <w:sz w:val="20"/>
                <w:szCs w:val="20"/>
              </w:rPr>
              <w:t xml:space="preserve"> </w:t>
            </w:r>
          </w:p>
          <w:p w14:paraId="03F5348C" w14:textId="29226C74" w:rsidR="00B46436" w:rsidRPr="00786BCF" w:rsidRDefault="00B46436" w:rsidP="00A50373">
            <w:pPr>
              <w:pStyle w:val="Kop2"/>
              <w:keepNext w:val="0"/>
              <w:keepLines w:val="0"/>
              <w:numPr>
                <w:ilvl w:val="0"/>
                <w:numId w:val="12"/>
              </w:numPr>
              <w:shd w:val="clear" w:color="auto" w:fill="FFFFFF"/>
              <w:spacing w:before="0"/>
              <w:rPr>
                <w:rFonts w:ascii="Arial" w:hAnsi="Arial" w:cs="Arial"/>
                <w:color w:val="auto"/>
                <w:sz w:val="20"/>
                <w:szCs w:val="20"/>
              </w:rPr>
            </w:pPr>
            <w:r w:rsidRPr="00786BCF">
              <w:rPr>
                <w:rFonts w:ascii="Arial" w:eastAsia="Times New Roman" w:hAnsi="Arial" w:cs="Arial"/>
                <w:bCs/>
                <w:color w:val="auto"/>
                <w:sz w:val="20"/>
                <w:szCs w:val="20"/>
              </w:rPr>
              <w:t>Kazak et al.,</w:t>
            </w:r>
            <w:hyperlink r:id="rId18" w:history="1">
              <w:r w:rsidRPr="00786BCF">
                <w:rPr>
                  <w:rStyle w:val="Hyperlink"/>
                  <w:rFonts w:ascii="Arial" w:eastAsia="Times New Roman" w:hAnsi="Arial" w:cs="Arial"/>
                  <w:bCs/>
                  <w:color w:val="auto"/>
                  <w:sz w:val="20"/>
                  <w:szCs w:val="20"/>
                  <w:u w:val="none"/>
                </w:rPr>
                <w:t xml:space="preserve"> Stability and change in family psychosocial risk over 6 months in pediatric cancer and its association with medical and psychosocial healthcare utilization.</w:t>
              </w:r>
            </w:hyperlink>
          </w:p>
          <w:p w14:paraId="62310026" w14:textId="30F9F789" w:rsidR="00B46436" w:rsidRPr="00786BCF" w:rsidRDefault="00B46436" w:rsidP="00AA5D18">
            <w:pPr>
              <w:pStyle w:val="Kop2"/>
              <w:keepNext w:val="0"/>
              <w:keepLines w:val="0"/>
              <w:numPr>
                <w:ilvl w:val="0"/>
                <w:numId w:val="12"/>
              </w:numPr>
              <w:shd w:val="clear" w:color="auto" w:fill="FFFFFF"/>
              <w:spacing w:before="0"/>
              <w:rPr>
                <w:rFonts w:ascii="Arial" w:hAnsi="Arial" w:cs="Arial"/>
                <w:color w:val="auto"/>
                <w:sz w:val="20"/>
                <w:szCs w:val="20"/>
              </w:rPr>
            </w:pPr>
            <w:r w:rsidRPr="00786BCF">
              <w:rPr>
                <w:rFonts w:ascii="Arial" w:hAnsi="Arial" w:cs="Arial"/>
                <w:color w:val="auto"/>
                <w:sz w:val="20"/>
                <w:szCs w:val="20"/>
              </w:rPr>
              <w:t xml:space="preserve">Kelada et al., </w:t>
            </w:r>
            <w:hyperlink r:id="rId19" w:history="1">
              <w:r w:rsidRPr="00786BCF">
                <w:rPr>
                  <w:rStyle w:val="Hyperlink"/>
                  <w:rFonts w:ascii="Arial" w:hAnsi="Arial" w:cs="Arial"/>
                  <w:color w:val="auto"/>
                  <w:sz w:val="20"/>
                  <w:szCs w:val="20"/>
                  <w:u w:val="none"/>
                </w:rPr>
                <w:t>Financial toxicity of childhood cancer and changes to parental employment after treatment completion.</w:t>
              </w:r>
            </w:hyperlink>
            <w:r w:rsidRPr="00786BCF">
              <w:rPr>
                <w:rFonts w:ascii="Arial" w:hAnsi="Arial" w:cs="Arial"/>
                <w:color w:val="auto"/>
                <w:sz w:val="20"/>
                <w:szCs w:val="20"/>
              </w:rPr>
              <w:t xml:space="preserve"> </w:t>
            </w:r>
          </w:p>
          <w:p w14:paraId="7A6CA309" w14:textId="157AC521" w:rsidR="00B46436" w:rsidRPr="00786BCF" w:rsidRDefault="00B46436" w:rsidP="0068638F">
            <w:pPr>
              <w:pStyle w:val="Kop2"/>
              <w:keepNext w:val="0"/>
              <w:keepLines w:val="0"/>
              <w:numPr>
                <w:ilvl w:val="0"/>
                <w:numId w:val="12"/>
              </w:numPr>
              <w:shd w:val="clear" w:color="auto" w:fill="FFFFFF"/>
              <w:spacing w:before="0"/>
              <w:rPr>
                <w:rStyle w:val="hlfld-title"/>
                <w:rFonts w:ascii="Arial" w:eastAsia="Times New Roman" w:hAnsi="Arial" w:cs="Arial"/>
                <w:color w:val="auto"/>
                <w:sz w:val="20"/>
                <w:szCs w:val="20"/>
              </w:rPr>
            </w:pPr>
            <w:hyperlink r:id="rId20" w:history="1">
              <w:r w:rsidRPr="00786BCF">
                <w:rPr>
                  <w:rStyle w:val="Hyperlink"/>
                  <w:rFonts w:ascii="Arial" w:eastAsia="Times New Roman" w:hAnsi="Arial" w:cs="Arial"/>
                  <w:color w:val="auto"/>
                  <w:sz w:val="20"/>
                  <w:szCs w:val="20"/>
                  <w:u w:val="none"/>
                </w:rPr>
                <w:t>Livingston et al., Shared spiritual beliefs between adolescents with cancer and their families.</w:t>
              </w:r>
            </w:hyperlink>
          </w:p>
          <w:p w14:paraId="01DABBF3" w14:textId="1FC7588F" w:rsidR="00B46436" w:rsidRPr="00786BCF" w:rsidRDefault="00B46436" w:rsidP="00EE2634">
            <w:pPr>
              <w:pStyle w:val="Lijstalinea"/>
              <w:numPr>
                <w:ilvl w:val="0"/>
                <w:numId w:val="12"/>
              </w:numPr>
              <w:rPr>
                <w:rStyle w:val="singlehighlightclass"/>
                <w:rFonts w:ascii="Arial" w:eastAsia="Times New Roman" w:hAnsi="Arial" w:cs="Arial"/>
                <w:sz w:val="20"/>
                <w:szCs w:val="20"/>
              </w:rPr>
            </w:pPr>
            <w:r w:rsidRPr="00786BCF">
              <w:rPr>
                <w:rStyle w:val="hlfld-title"/>
                <w:rFonts w:ascii="Arial" w:eastAsia="Times New Roman" w:hAnsi="Arial" w:cs="Arial"/>
                <w:sz w:val="20"/>
                <w:szCs w:val="20"/>
              </w:rPr>
              <w:t xml:space="preserve">Mack et al., </w:t>
            </w:r>
            <w:hyperlink r:id="rId21" w:history="1">
              <w:r w:rsidRPr="00786BCF">
                <w:rPr>
                  <w:rStyle w:val="singlehighlightclass"/>
                  <w:rFonts w:ascii="Arial" w:eastAsia="Times New Roman" w:hAnsi="Arial" w:cs="Arial"/>
                  <w:sz w:val="20"/>
                  <w:szCs w:val="20"/>
                </w:rPr>
                <w:t>Care</w:t>
              </w:r>
              <w:r w:rsidRPr="00786BCF">
                <w:rPr>
                  <w:rStyle w:val="Hyperlink"/>
                  <w:rFonts w:ascii="Arial" w:eastAsia="Times New Roman" w:hAnsi="Arial" w:cs="Arial"/>
                  <w:color w:val="auto"/>
                  <w:sz w:val="20"/>
                  <w:szCs w:val="20"/>
                  <w:u w:val="none"/>
                </w:rPr>
                <w:t> experiences that foster trust between parents and physicians of </w:t>
              </w:r>
              <w:r w:rsidRPr="00786BCF">
                <w:rPr>
                  <w:rStyle w:val="singlehighlightclass"/>
                  <w:rFonts w:ascii="Arial" w:eastAsia="Times New Roman" w:hAnsi="Arial" w:cs="Arial"/>
                  <w:sz w:val="20"/>
                  <w:szCs w:val="20"/>
                </w:rPr>
                <w:t>children</w:t>
              </w:r>
              <w:r w:rsidRPr="00786BCF">
                <w:rPr>
                  <w:rStyle w:val="Hyperlink"/>
                  <w:rFonts w:ascii="Arial" w:eastAsia="Times New Roman" w:hAnsi="Arial" w:cs="Arial"/>
                  <w:color w:val="auto"/>
                  <w:sz w:val="20"/>
                  <w:szCs w:val="20"/>
                  <w:u w:val="none"/>
                </w:rPr>
                <w:t> with </w:t>
              </w:r>
              <w:r w:rsidRPr="00786BCF">
                <w:rPr>
                  <w:rStyle w:val="singlehighlightclass"/>
                  <w:rFonts w:ascii="Arial" w:eastAsia="Times New Roman" w:hAnsi="Arial" w:cs="Arial"/>
                  <w:sz w:val="20"/>
                  <w:szCs w:val="20"/>
                </w:rPr>
                <w:t>cancer</w:t>
              </w:r>
            </w:hyperlink>
          </w:p>
          <w:p w14:paraId="3A85CC06" w14:textId="474C73EC" w:rsidR="00B46436" w:rsidRPr="00786BCF" w:rsidRDefault="00B46436" w:rsidP="007D4888">
            <w:pPr>
              <w:pStyle w:val="Lijstalinea"/>
              <w:numPr>
                <w:ilvl w:val="0"/>
                <w:numId w:val="12"/>
              </w:numPr>
              <w:rPr>
                <w:rStyle w:val="hlfld-title"/>
                <w:rFonts w:ascii="Arial" w:eastAsia="Times New Roman" w:hAnsi="Arial" w:cs="Arial"/>
                <w:sz w:val="20"/>
                <w:szCs w:val="20"/>
              </w:rPr>
            </w:pPr>
            <w:hyperlink r:id="rId22" w:history="1">
              <w:proofErr w:type="spellStart"/>
              <w:r w:rsidRPr="00786BCF">
                <w:rPr>
                  <w:rStyle w:val="Hyperlink"/>
                  <w:rFonts w:ascii="Arial" w:eastAsia="Times New Roman" w:hAnsi="Arial" w:cs="Arial"/>
                  <w:color w:val="auto"/>
                  <w:sz w:val="20"/>
                  <w:szCs w:val="20"/>
                  <w:u w:val="none"/>
                </w:rPr>
                <w:t>Mekelenkamp</w:t>
              </w:r>
              <w:proofErr w:type="spellEnd"/>
              <w:r w:rsidRPr="00786BCF">
                <w:rPr>
                  <w:rStyle w:val="Hyperlink"/>
                  <w:rFonts w:ascii="Arial" w:eastAsia="Times New Roman" w:hAnsi="Arial" w:cs="Arial"/>
                  <w:color w:val="auto"/>
                  <w:sz w:val="20"/>
                  <w:szCs w:val="20"/>
                  <w:u w:val="none"/>
                </w:rPr>
                <w:t xml:space="preserve"> et al., Parental experiences in end</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of</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life decision</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making in allogeneic </w:t>
              </w:r>
              <w:proofErr w:type="spellStart"/>
              <w:r w:rsidRPr="00786BCF">
                <w:rPr>
                  <w:rStyle w:val="Hyperlink"/>
                  <w:rFonts w:ascii="Arial" w:eastAsia="Times New Roman" w:hAnsi="Arial" w:cs="Arial"/>
                  <w:color w:val="auto"/>
                  <w:sz w:val="20"/>
                  <w:szCs w:val="20"/>
                  <w:u w:val="none"/>
                </w:rPr>
                <w:t>pediatric</w:t>
              </w:r>
              <w:proofErr w:type="spellEnd"/>
              <w:r w:rsidRPr="00786BCF">
                <w:rPr>
                  <w:rStyle w:val="Hyperlink"/>
                  <w:rFonts w:ascii="Arial" w:eastAsia="Times New Roman" w:hAnsi="Arial" w:cs="Arial"/>
                  <w:color w:val="auto"/>
                  <w:sz w:val="20"/>
                  <w:szCs w:val="20"/>
                  <w:u w:val="none"/>
                </w:rPr>
                <w:t> stem cell transplantation: “Have I been a good parent?”</w:t>
              </w:r>
            </w:hyperlink>
          </w:p>
          <w:p w14:paraId="39F0D1D4" w14:textId="02A2F6DD" w:rsidR="00786BCF" w:rsidRPr="00786BCF" w:rsidRDefault="00B46436" w:rsidP="00786BCF">
            <w:pPr>
              <w:pStyle w:val="Lijstalinea"/>
              <w:numPr>
                <w:ilvl w:val="0"/>
                <w:numId w:val="12"/>
              </w:numPr>
              <w:rPr>
                <w:rFonts w:ascii="Arial" w:hAnsi="Arial" w:cs="Arial"/>
                <w:sz w:val="20"/>
                <w:szCs w:val="20"/>
                <w:lang w:eastAsia="en-GB"/>
              </w:rPr>
            </w:pPr>
            <w:hyperlink r:id="rId23" w:history="1">
              <w:r w:rsidRPr="00786BCF">
                <w:rPr>
                  <w:rStyle w:val="Hyperlink"/>
                  <w:rFonts w:ascii="Arial" w:hAnsi="Arial" w:cs="Arial"/>
                  <w:color w:val="auto"/>
                  <w:sz w:val="20"/>
                  <w:szCs w:val="20"/>
                  <w:u w:val="none"/>
                </w:rPr>
                <w:t xml:space="preserve">Peterson et al., Emotional symptoms and family functioning in caregivers of children with newly diagnosed </w:t>
              </w:r>
              <w:proofErr w:type="spellStart"/>
              <w:r w:rsidRPr="00786BCF">
                <w:rPr>
                  <w:rStyle w:val="Hyperlink"/>
                  <w:rFonts w:ascii="Arial" w:hAnsi="Arial" w:cs="Arial"/>
                  <w:color w:val="auto"/>
                  <w:sz w:val="20"/>
                  <w:szCs w:val="20"/>
                  <w:u w:val="none"/>
                </w:rPr>
                <w:t>leukemia</w:t>
              </w:r>
              <w:proofErr w:type="spellEnd"/>
              <w:r w:rsidRPr="00786BCF">
                <w:rPr>
                  <w:rStyle w:val="Hyperlink"/>
                  <w:rFonts w:ascii="Arial" w:hAnsi="Arial" w:cs="Arial"/>
                  <w:color w:val="auto"/>
                  <w:sz w:val="20"/>
                  <w:szCs w:val="20"/>
                  <w:u w:val="none"/>
                </w:rPr>
                <w:t>/lymphomas and solid tumours: Short term changes and related demographic factors</w:t>
              </w:r>
            </w:hyperlink>
          </w:p>
        </w:tc>
        <w:tc>
          <w:tcPr>
            <w:tcW w:w="4755" w:type="dxa"/>
            <w:shd w:val="clear" w:color="auto" w:fill="FFFFFF" w:themeFill="background1"/>
          </w:tcPr>
          <w:p w14:paraId="66AE8F13" w14:textId="51BCA17E" w:rsidR="00B46436" w:rsidRDefault="00B46436" w:rsidP="00786BCF">
            <w:pPr>
              <w:pStyle w:val="Lijstalinea"/>
              <w:rPr>
                <w:rFonts w:ascii="Arial" w:hAnsi="Arial" w:cs="Arial"/>
                <w:sz w:val="20"/>
                <w:szCs w:val="20"/>
              </w:rPr>
            </w:pPr>
          </w:p>
          <w:p w14:paraId="4C8C3B76" w14:textId="3AD1EBCB" w:rsidR="00786BCF" w:rsidRDefault="00786BCF" w:rsidP="00786BCF">
            <w:pPr>
              <w:pStyle w:val="Lijstalinea"/>
              <w:rPr>
                <w:rFonts w:ascii="Arial" w:hAnsi="Arial" w:cs="Arial"/>
                <w:sz w:val="20"/>
                <w:szCs w:val="20"/>
              </w:rPr>
            </w:pPr>
          </w:p>
          <w:p w14:paraId="224FA0FE" w14:textId="63DFE65F" w:rsidR="00786BCF" w:rsidRDefault="00786BCF" w:rsidP="00786BCF">
            <w:pPr>
              <w:pStyle w:val="Lijstalinea"/>
              <w:rPr>
                <w:rFonts w:ascii="Arial" w:hAnsi="Arial" w:cs="Arial"/>
                <w:sz w:val="20"/>
                <w:szCs w:val="20"/>
              </w:rPr>
            </w:pPr>
          </w:p>
          <w:p w14:paraId="1F95A9E6" w14:textId="4BA398CC" w:rsidR="00786BCF" w:rsidRDefault="00786BCF" w:rsidP="00786BCF">
            <w:pPr>
              <w:pStyle w:val="Lijstalinea"/>
              <w:rPr>
                <w:rFonts w:ascii="Arial" w:hAnsi="Arial" w:cs="Arial"/>
                <w:sz w:val="20"/>
                <w:szCs w:val="20"/>
              </w:rPr>
            </w:pPr>
          </w:p>
          <w:p w14:paraId="5E29A572" w14:textId="7EBCF05C" w:rsidR="00786BCF" w:rsidRDefault="00786BCF" w:rsidP="00786BCF">
            <w:pPr>
              <w:pStyle w:val="Lijstalinea"/>
              <w:rPr>
                <w:rFonts w:ascii="Arial" w:hAnsi="Arial" w:cs="Arial"/>
                <w:sz w:val="20"/>
                <w:szCs w:val="20"/>
              </w:rPr>
            </w:pPr>
          </w:p>
          <w:p w14:paraId="315DF37B" w14:textId="7C528B79" w:rsidR="00786BCF" w:rsidRDefault="00786BCF" w:rsidP="00786BCF">
            <w:pPr>
              <w:pStyle w:val="Lijstalinea"/>
              <w:rPr>
                <w:rFonts w:ascii="Arial" w:hAnsi="Arial" w:cs="Arial"/>
                <w:sz w:val="20"/>
                <w:szCs w:val="20"/>
              </w:rPr>
            </w:pPr>
          </w:p>
          <w:p w14:paraId="05BDA057" w14:textId="56BCD4FD" w:rsidR="00786BCF" w:rsidRDefault="00786BCF" w:rsidP="00786BCF">
            <w:pPr>
              <w:pStyle w:val="Lijstalinea"/>
              <w:rPr>
                <w:rFonts w:ascii="Arial" w:hAnsi="Arial" w:cs="Arial"/>
                <w:sz w:val="20"/>
                <w:szCs w:val="20"/>
              </w:rPr>
            </w:pPr>
          </w:p>
          <w:p w14:paraId="2543CE45" w14:textId="354CF72C" w:rsidR="00786BCF" w:rsidRDefault="00786BCF" w:rsidP="00786BCF">
            <w:pPr>
              <w:pStyle w:val="Lijstalinea"/>
              <w:rPr>
                <w:rFonts w:ascii="Arial" w:hAnsi="Arial" w:cs="Arial"/>
                <w:sz w:val="20"/>
                <w:szCs w:val="20"/>
              </w:rPr>
            </w:pPr>
          </w:p>
          <w:p w14:paraId="64B31F1C" w14:textId="46BD63FE" w:rsidR="00786BCF" w:rsidRDefault="00786BCF" w:rsidP="00786BCF">
            <w:pPr>
              <w:pStyle w:val="Lijstalinea"/>
              <w:rPr>
                <w:rFonts w:ascii="Arial" w:hAnsi="Arial" w:cs="Arial"/>
                <w:sz w:val="20"/>
                <w:szCs w:val="20"/>
              </w:rPr>
            </w:pPr>
          </w:p>
          <w:p w14:paraId="6AB1D38C" w14:textId="430D9E9D" w:rsidR="00786BCF" w:rsidRDefault="00786BCF" w:rsidP="00786BCF">
            <w:pPr>
              <w:pStyle w:val="Lijstalinea"/>
              <w:rPr>
                <w:rFonts w:ascii="Arial" w:hAnsi="Arial" w:cs="Arial"/>
                <w:sz w:val="20"/>
                <w:szCs w:val="20"/>
              </w:rPr>
            </w:pPr>
          </w:p>
          <w:p w14:paraId="7C8AD76E" w14:textId="75779477" w:rsidR="00786BCF" w:rsidRDefault="00786BCF" w:rsidP="00786BCF">
            <w:pPr>
              <w:pStyle w:val="Lijstalinea"/>
              <w:rPr>
                <w:rFonts w:ascii="Arial" w:hAnsi="Arial" w:cs="Arial"/>
                <w:sz w:val="20"/>
                <w:szCs w:val="20"/>
              </w:rPr>
            </w:pPr>
          </w:p>
          <w:p w14:paraId="07877CAA" w14:textId="73C63ABB" w:rsidR="00786BCF" w:rsidRDefault="00786BCF" w:rsidP="00786BCF">
            <w:pPr>
              <w:pStyle w:val="Lijstalinea"/>
              <w:rPr>
                <w:rFonts w:ascii="Arial" w:hAnsi="Arial" w:cs="Arial"/>
                <w:sz w:val="20"/>
                <w:szCs w:val="20"/>
              </w:rPr>
            </w:pPr>
          </w:p>
          <w:p w14:paraId="16C801E3" w14:textId="11FD0EF3" w:rsidR="00786BCF" w:rsidRDefault="00786BCF" w:rsidP="00786BCF">
            <w:pPr>
              <w:pStyle w:val="Lijstalinea"/>
              <w:rPr>
                <w:rFonts w:ascii="Arial" w:hAnsi="Arial" w:cs="Arial"/>
                <w:sz w:val="20"/>
                <w:szCs w:val="20"/>
              </w:rPr>
            </w:pPr>
          </w:p>
          <w:p w14:paraId="34333D92" w14:textId="2CCDD3D8" w:rsidR="00786BCF" w:rsidRDefault="00786BCF" w:rsidP="00786BCF">
            <w:pPr>
              <w:pStyle w:val="Lijstalinea"/>
              <w:rPr>
                <w:rFonts w:ascii="Arial" w:hAnsi="Arial" w:cs="Arial"/>
                <w:sz w:val="20"/>
                <w:szCs w:val="20"/>
              </w:rPr>
            </w:pPr>
          </w:p>
          <w:p w14:paraId="6F44DC15" w14:textId="3FBC10EF" w:rsidR="00786BCF" w:rsidRDefault="00786BCF" w:rsidP="00786BCF">
            <w:pPr>
              <w:pStyle w:val="Lijstalinea"/>
              <w:rPr>
                <w:rFonts w:ascii="Arial" w:hAnsi="Arial" w:cs="Arial"/>
                <w:sz w:val="20"/>
                <w:szCs w:val="20"/>
              </w:rPr>
            </w:pPr>
          </w:p>
          <w:p w14:paraId="2CE26BAE" w14:textId="0549B74C" w:rsidR="00786BCF" w:rsidRDefault="00786BCF" w:rsidP="00786BCF">
            <w:pPr>
              <w:pStyle w:val="Lijstalinea"/>
              <w:rPr>
                <w:rFonts w:ascii="Arial" w:hAnsi="Arial" w:cs="Arial"/>
                <w:sz w:val="20"/>
                <w:szCs w:val="20"/>
              </w:rPr>
            </w:pPr>
          </w:p>
          <w:p w14:paraId="7809A437" w14:textId="24EDC85F" w:rsidR="00786BCF" w:rsidRDefault="00786BCF" w:rsidP="00786BCF">
            <w:pPr>
              <w:pStyle w:val="Lijstalinea"/>
              <w:rPr>
                <w:rFonts w:ascii="Arial" w:hAnsi="Arial" w:cs="Arial"/>
                <w:sz w:val="20"/>
                <w:szCs w:val="20"/>
              </w:rPr>
            </w:pPr>
          </w:p>
          <w:p w14:paraId="512C97B0" w14:textId="36C4171A" w:rsidR="00786BCF" w:rsidRDefault="00786BCF" w:rsidP="00786BCF">
            <w:pPr>
              <w:pStyle w:val="Lijstalinea"/>
              <w:rPr>
                <w:rFonts w:ascii="Arial" w:hAnsi="Arial" w:cs="Arial"/>
                <w:sz w:val="20"/>
                <w:szCs w:val="20"/>
              </w:rPr>
            </w:pPr>
          </w:p>
          <w:p w14:paraId="1BB703F5" w14:textId="571F9ABB" w:rsidR="00786BCF" w:rsidRDefault="00786BCF" w:rsidP="00786BCF">
            <w:pPr>
              <w:pStyle w:val="Lijstalinea"/>
              <w:rPr>
                <w:rFonts w:ascii="Arial" w:hAnsi="Arial" w:cs="Arial"/>
                <w:sz w:val="20"/>
                <w:szCs w:val="20"/>
              </w:rPr>
            </w:pPr>
          </w:p>
          <w:p w14:paraId="727FD1C5" w14:textId="2C9F6A9A" w:rsidR="00786BCF" w:rsidRDefault="00786BCF" w:rsidP="00786BCF">
            <w:pPr>
              <w:pStyle w:val="Lijstalinea"/>
              <w:rPr>
                <w:rFonts w:ascii="Arial" w:hAnsi="Arial" w:cs="Arial"/>
                <w:sz w:val="20"/>
                <w:szCs w:val="20"/>
              </w:rPr>
            </w:pPr>
          </w:p>
          <w:p w14:paraId="7AC96F7B" w14:textId="1CC6C436" w:rsidR="00786BCF" w:rsidRDefault="00786BCF" w:rsidP="00786BCF">
            <w:pPr>
              <w:pStyle w:val="Lijstalinea"/>
              <w:rPr>
                <w:rFonts w:ascii="Arial" w:hAnsi="Arial" w:cs="Arial"/>
                <w:sz w:val="20"/>
                <w:szCs w:val="20"/>
              </w:rPr>
            </w:pPr>
          </w:p>
          <w:p w14:paraId="10620F48" w14:textId="77777777" w:rsidR="00786BCF" w:rsidRPr="00786BCF" w:rsidRDefault="00786BCF" w:rsidP="00786BCF">
            <w:pPr>
              <w:pStyle w:val="Lijstalinea"/>
              <w:rPr>
                <w:rFonts w:ascii="Arial" w:hAnsi="Arial" w:cs="Arial"/>
                <w:sz w:val="20"/>
                <w:szCs w:val="20"/>
              </w:rPr>
            </w:pPr>
          </w:p>
          <w:p w14:paraId="162A7D63" w14:textId="77777777" w:rsidR="00B46436" w:rsidRPr="00786BCF" w:rsidRDefault="00B46436" w:rsidP="00786BCF">
            <w:pPr>
              <w:rPr>
                <w:rFonts w:ascii="Arial" w:hAnsi="Arial" w:cs="Arial"/>
                <w:sz w:val="20"/>
                <w:szCs w:val="20"/>
              </w:rPr>
            </w:pPr>
          </w:p>
          <w:p w14:paraId="34ADF0FF" w14:textId="77777777" w:rsidR="00786BCF" w:rsidRDefault="00786BCF" w:rsidP="00786BCF">
            <w:pPr>
              <w:pStyle w:val="Lijstalinea"/>
              <w:rPr>
                <w:rFonts w:ascii="Arial" w:hAnsi="Arial" w:cs="Arial"/>
                <w:sz w:val="20"/>
                <w:szCs w:val="20"/>
              </w:rPr>
            </w:pPr>
          </w:p>
          <w:p w14:paraId="65A292F3" w14:textId="77777777" w:rsidR="00786BCF" w:rsidRDefault="00786BCF" w:rsidP="00786BCF">
            <w:pPr>
              <w:pStyle w:val="Lijstalinea"/>
              <w:rPr>
                <w:rFonts w:ascii="Arial" w:hAnsi="Arial" w:cs="Arial"/>
                <w:sz w:val="20"/>
                <w:szCs w:val="20"/>
              </w:rPr>
            </w:pPr>
          </w:p>
          <w:p w14:paraId="10A256DA" w14:textId="77777777" w:rsidR="00786BCF" w:rsidRDefault="00786BCF" w:rsidP="00786BCF">
            <w:pPr>
              <w:pStyle w:val="Lijstalinea"/>
              <w:rPr>
                <w:rFonts w:ascii="Arial" w:hAnsi="Arial" w:cs="Arial"/>
                <w:sz w:val="20"/>
                <w:szCs w:val="20"/>
              </w:rPr>
            </w:pPr>
          </w:p>
          <w:p w14:paraId="4C2B8799" w14:textId="28EC69C4" w:rsidR="00B46436" w:rsidRPr="00786BCF" w:rsidRDefault="00B46436" w:rsidP="00786BCF">
            <w:pPr>
              <w:pStyle w:val="Lijstalinea"/>
              <w:numPr>
                <w:ilvl w:val="0"/>
                <w:numId w:val="12"/>
              </w:numPr>
              <w:rPr>
                <w:rStyle w:val="Hyperlink"/>
                <w:rFonts w:ascii="Arial" w:hAnsi="Arial" w:cs="Arial"/>
                <w:color w:val="auto"/>
                <w:sz w:val="20"/>
                <w:szCs w:val="20"/>
                <w:u w:val="none"/>
              </w:rPr>
            </w:pPr>
            <w:r w:rsidRPr="00786BCF">
              <w:rPr>
                <w:rFonts w:ascii="Arial" w:hAnsi="Arial" w:cs="Arial"/>
                <w:sz w:val="20"/>
                <w:szCs w:val="20"/>
              </w:rPr>
              <w:t xml:space="preserve">Peterson et al., </w:t>
            </w:r>
            <w:hyperlink r:id="rId24" w:history="1">
              <w:r w:rsidRPr="00786BCF">
                <w:rPr>
                  <w:rStyle w:val="Hyperlink"/>
                  <w:rFonts w:ascii="Arial" w:hAnsi="Arial" w:cs="Arial"/>
                  <w:color w:val="auto"/>
                  <w:sz w:val="20"/>
                  <w:szCs w:val="20"/>
                  <w:u w:val="none"/>
                </w:rPr>
                <w:t xml:space="preserve">Neuropsychological impact of </w:t>
              </w:r>
              <w:proofErr w:type="spellStart"/>
              <w:r w:rsidRPr="00786BCF">
                <w:rPr>
                  <w:rStyle w:val="Hyperlink"/>
                  <w:rFonts w:ascii="Arial" w:hAnsi="Arial" w:cs="Arial"/>
                  <w:color w:val="auto"/>
                  <w:sz w:val="20"/>
                  <w:szCs w:val="20"/>
                  <w:u w:val="none"/>
                </w:rPr>
                <w:t>trametinib</w:t>
              </w:r>
              <w:proofErr w:type="spellEnd"/>
              <w:r w:rsidRPr="00786BCF">
                <w:rPr>
                  <w:rStyle w:val="Hyperlink"/>
                  <w:rFonts w:ascii="Arial" w:hAnsi="Arial" w:cs="Arial"/>
                  <w:color w:val="auto"/>
                  <w:sz w:val="20"/>
                  <w:szCs w:val="20"/>
                  <w:u w:val="none"/>
                </w:rPr>
                <w:t xml:space="preserve"> in </w:t>
              </w:r>
              <w:proofErr w:type="spellStart"/>
              <w:r w:rsidRPr="00786BCF">
                <w:rPr>
                  <w:rStyle w:val="Hyperlink"/>
                  <w:rFonts w:ascii="Arial" w:hAnsi="Arial" w:cs="Arial"/>
                  <w:color w:val="auto"/>
                  <w:sz w:val="20"/>
                  <w:szCs w:val="20"/>
                  <w:u w:val="none"/>
                </w:rPr>
                <w:t>pediatric</w:t>
              </w:r>
              <w:proofErr w:type="spellEnd"/>
              <w:r w:rsidRPr="00786BCF">
                <w:rPr>
                  <w:rStyle w:val="Hyperlink"/>
                  <w:rFonts w:ascii="Arial" w:hAnsi="Arial" w:cs="Arial"/>
                  <w:color w:val="auto"/>
                  <w:sz w:val="20"/>
                  <w:szCs w:val="20"/>
                  <w:u w:val="none"/>
                </w:rPr>
                <w:t xml:space="preserve"> low-grade glioma: a case series.</w:t>
              </w:r>
            </w:hyperlink>
          </w:p>
          <w:p w14:paraId="4C0A512A" w14:textId="2873543B" w:rsidR="00B46436" w:rsidRPr="00786BCF" w:rsidRDefault="00B46436" w:rsidP="0067020C">
            <w:pPr>
              <w:pStyle w:val="Lijstalinea"/>
              <w:numPr>
                <w:ilvl w:val="0"/>
                <w:numId w:val="12"/>
              </w:numPr>
              <w:rPr>
                <w:rFonts w:ascii="Arial" w:eastAsia="Corbel" w:hAnsi="Arial" w:cs="Arial"/>
                <w:sz w:val="20"/>
                <w:szCs w:val="20"/>
              </w:rPr>
            </w:pPr>
            <w:hyperlink r:id="rId25" w:history="1">
              <w:proofErr w:type="spellStart"/>
              <w:r w:rsidRPr="00786BCF">
                <w:rPr>
                  <w:rStyle w:val="Hyperlink"/>
                  <w:rFonts w:ascii="Arial" w:eastAsia="Corbel" w:hAnsi="Arial" w:cs="Arial"/>
                  <w:color w:val="auto"/>
                  <w:sz w:val="20"/>
                  <w:szCs w:val="20"/>
                  <w:u w:val="none"/>
                </w:rPr>
                <w:t>Ruble</w:t>
              </w:r>
              <w:proofErr w:type="spellEnd"/>
              <w:r w:rsidRPr="00786BCF">
                <w:rPr>
                  <w:rStyle w:val="Hyperlink"/>
                  <w:rFonts w:ascii="Arial" w:eastAsia="Corbel" w:hAnsi="Arial" w:cs="Arial"/>
                  <w:color w:val="auto"/>
                  <w:sz w:val="20"/>
                  <w:szCs w:val="20"/>
                  <w:u w:val="none"/>
                </w:rPr>
                <w:t xml:space="preserve"> et al., </w:t>
              </w:r>
              <w:proofErr w:type="spellStart"/>
              <w:r w:rsidRPr="00786BCF">
                <w:rPr>
                  <w:rStyle w:val="Hyperlink"/>
                  <w:rFonts w:ascii="Arial" w:eastAsia="Corbel" w:hAnsi="Arial" w:cs="Arial"/>
                  <w:color w:val="auto"/>
                  <w:sz w:val="20"/>
                  <w:szCs w:val="20"/>
                  <w:u w:val="none"/>
                </w:rPr>
                <w:t>Pediatric</w:t>
              </w:r>
              <w:proofErr w:type="spellEnd"/>
              <w:r w:rsidRPr="00786BCF">
                <w:rPr>
                  <w:rStyle w:val="Hyperlink"/>
                  <w:rFonts w:ascii="Arial" w:eastAsia="Corbel" w:hAnsi="Arial" w:cs="Arial"/>
                  <w:color w:val="auto"/>
                  <w:sz w:val="20"/>
                  <w:szCs w:val="20"/>
                  <w:u w:val="none"/>
                </w:rPr>
                <w:t> oncology provider perspectives and practices: Supporting patients and families in schooling after cancer diagnosis.</w:t>
              </w:r>
            </w:hyperlink>
          </w:p>
          <w:p w14:paraId="0A32D1B4" w14:textId="72AEBB3B" w:rsidR="00B46436" w:rsidRPr="00786BCF" w:rsidRDefault="00B46436" w:rsidP="00BB169C">
            <w:pPr>
              <w:pStyle w:val="Lijstalinea"/>
              <w:numPr>
                <w:ilvl w:val="0"/>
                <w:numId w:val="12"/>
              </w:numPr>
              <w:rPr>
                <w:rFonts w:ascii="Arial" w:eastAsia="Times New Roman" w:hAnsi="Arial" w:cs="Arial"/>
                <w:sz w:val="20"/>
                <w:szCs w:val="20"/>
                <w:lang w:eastAsia="en-GB"/>
              </w:rPr>
            </w:pPr>
            <w:hyperlink r:id="rId26" w:history="1">
              <w:proofErr w:type="spellStart"/>
              <w:r w:rsidRPr="00786BCF">
                <w:rPr>
                  <w:rStyle w:val="Hyperlink"/>
                  <w:rFonts w:ascii="Arial" w:eastAsia="Times New Roman" w:hAnsi="Arial" w:cs="Arial"/>
                  <w:color w:val="auto"/>
                  <w:sz w:val="20"/>
                  <w:szCs w:val="20"/>
                  <w:u w:val="none"/>
                  <w:lang w:eastAsia="en-GB"/>
                </w:rPr>
                <w:t>Santacroce</w:t>
              </w:r>
              <w:proofErr w:type="spellEnd"/>
              <w:r w:rsidRPr="00786BCF">
                <w:rPr>
                  <w:rStyle w:val="Hyperlink"/>
                  <w:rFonts w:ascii="Arial" w:eastAsia="Times New Roman" w:hAnsi="Arial" w:cs="Arial"/>
                  <w:color w:val="auto"/>
                  <w:sz w:val="20"/>
                  <w:szCs w:val="20"/>
                  <w:u w:val="none"/>
                  <w:lang w:eastAsia="en-GB"/>
                </w:rPr>
                <w:t xml:space="preserve"> et al., </w:t>
              </w:r>
              <w:r w:rsidRPr="00786BCF">
                <w:rPr>
                  <w:rStyle w:val="Hyperlink"/>
                  <w:rFonts w:ascii="Arial" w:eastAsia="Times New Roman" w:hAnsi="Arial" w:cs="Arial"/>
                  <w:bCs/>
                  <w:color w:val="auto"/>
                  <w:sz w:val="20"/>
                  <w:szCs w:val="20"/>
                  <w:u w:val="none"/>
                </w:rPr>
                <w:t xml:space="preserve">Fathers' psychological responses to </w:t>
              </w:r>
              <w:proofErr w:type="spellStart"/>
              <w:r w:rsidRPr="00786BCF">
                <w:rPr>
                  <w:rStyle w:val="Hyperlink"/>
                  <w:rFonts w:ascii="Arial" w:eastAsia="Times New Roman" w:hAnsi="Arial" w:cs="Arial"/>
                  <w:bCs/>
                  <w:color w:val="auto"/>
                  <w:sz w:val="20"/>
                  <w:szCs w:val="20"/>
                  <w:u w:val="none"/>
                </w:rPr>
                <w:t>pediatric</w:t>
              </w:r>
              <w:proofErr w:type="spellEnd"/>
              <w:r w:rsidRPr="00786BCF">
                <w:rPr>
                  <w:rStyle w:val="Hyperlink"/>
                  <w:rFonts w:ascii="Arial" w:eastAsia="Times New Roman" w:hAnsi="Arial" w:cs="Arial"/>
                  <w:bCs/>
                  <w:color w:val="auto"/>
                  <w:sz w:val="20"/>
                  <w:szCs w:val="20"/>
                  <w:u w:val="none"/>
                </w:rPr>
                <w:t xml:space="preserve"> cancer-induced financial distress.</w:t>
              </w:r>
            </w:hyperlink>
          </w:p>
          <w:p w14:paraId="54048C48" w14:textId="52CE865C" w:rsidR="00B46436" w:rsidRPr="00786BCF" w:rsidRDefault="00B46436" w:rsidP="00576117">
            <w:pPr>
              <w:pStyle w:val="Kop2"/>
              <w:keepNext w:val="0"/>
              <w:keepLines w:val="0"/>
              <w:numPr>
                <w:ilvl w:val="0"/>
                <w:numId w:val="12"/>
              </w:numPr>
              <w:spacing w:before="0"/>
              <w:rPr>
                <w:rStyle w:val="hlfld-title"/>
                <w:rFonts w:ascii="Arial" w:eastAsia="Times New Roman" w:hAnsi="Arial" w:cs="Arial"/>
                <w:color w:val="auto"/>
                <w:sz w:val="20"/>
                <w:szCs w:val="20"/>
              </w:rPr>
            </w:pPr>
            <w:hyperlink r:id="rId27" w:history="1">
              <w:r w:rsidRPr="00786BCF">
                <w:rPr>
                  <w:rStyle w:val="Hyperlink"/>
                  <w:rFonts w:ascii="Arial" w:eastAsia="Times New Roman" w:hAnsi="Arial" w:cs="Arial"/>
                  <w:bCs/>
                  <w:color w:val="auto"/>
                  <w:sz w:val="20"/>
                  <w:szCs w:val="20"/>
                  <w:u w:val="none"/>
                </w:rPr>
                <w:t>Santacroce et al., Influence of pediatric cancer-related financial burden on parent distress and other stress-related symptoms.</w:t>
              </w:r>
            </w:hyperlink>
          </w:p>
          <w:p w14:paraId="3D19DD9A" w14:textId="400D61D2" w:rsidR="00B46436" w:rsidRPr="00786BCF" w:rsidRDefault="00B46436" w:rsidP="00786BCF">
            <w:pPr>
              <w:pStyle w:val="Lijstalinea"/>
              <w:numPr>
                <w:ilvl w:val="0"/>
                <w:numId w:val="12"/>
              </w:numPr>
              <w:rPr>
                <w:rFonts w:ascii="Arial" w:eastAsia="Corbel" w:hAnsi="Arial" w:cs="Arial"/>
                <w:i/>
                <w:sz w:val="20"/>
                <w:szCs w:val="20"/>
              </w:rPr>
            </w:pPr>
            <w:r w:rsidRPr="00786BCF">
              <w:rPr>
                <w:rStyle w:val="hlfld-title"/>
                <w:rFonts w:ascii="Arial" w:eastAsia="Times New Roman" w:hAnsi="Arial" w:cs="Arial"/>
                <w:sz w:val="20"/>
                <w:szCs w:val="20"/>
              </w:rPr>
              <w:t xml:space="preserve">Schreiner et al., </w:t>
            </w:r>
            <w:hyperlink r:id="rId28" w:history="1">
              <w:r w:rsidRPr="00786BCF">
                <w:rPr>
                  <w:rStyle w:val="Hyperlink"/>
                  <w:rFonts w:ascii="Arial" w:eastAsia="Times New Roman" w:hAnsi="Arial" w:cs="Arial"/>
                  <w:color w:val="auto"/>
                  <w:sz w:val="20"/>
                  <w:szCs w:val="20"/>
                  <w:u w:val="none"/>
                </w:rPr>
                <w:t>“Living life as if I never had </w:t>
              </w:r>
              <w:r w:rsidRPr="00786BCF">
                <w:rPr>
                  <w:rStyle w:val="singlehighlightclass"/>
                  <w:rFonts w:ascii="Arial" w:eastAsia="Times New Roman" w:hAnsi="Arial" w:cs="Arial"/>
                  <w:sz w:val="20"/>
                  <w:szCs w:val="20"/>
                </w:rPr>
                <w:t>cancer</w:t>
              </w:r>
              <w:r w:rsidRPr="00786BCF">
                <w:rPr>
                  <w:rStyle w:val="Hyperlink"/>
                  <w:rFonts w:ascii="Arial" w:eastAsia="Times New Roman" w:hAnsi="Arial" w:cs="Arial"/>
                  <w:color w:val="auto"/>
                  <w:sz w:val="20"/>
                  <w:szCs w:val="20"/>
                  <w:u w:val="none"/>
                </w:rPr>
                <w:t>”: A study of the meaning of living well in adolescents and young adults who have experienced </w:t>
              </w:r>
              <w:r w:rsidRPr="00786BCF">
                <w:rPr>
                  <w:rStyle w:val="singlehighlightclass"/>
                  <w:rFonts w:ascii="Arial" w:eastAsia="Times New Roman" w:hAnsi="Arial" w:cs="Arial"/>
                  <w:sz w:val="20"/>
                  <w:szCs w:val="20"/>
                </w:rPr>
                <w:t>cancer</w:t>
              </w:r>
            </w:hyperlink>
            <w:r w:rsidRPr="00786BCF">
              <w:rPr>
                <w:rFonts w:ascii="Arial" w:eastAsia="Corbel" w:hAnsi="Arial" w:cs="Arial"/>
                <w:i/>
                <w:sz w:val="20"/>
                <w:szCs w:val="20"/>
              </w:rPr>
              <w:t xml:space="preserve"> </w:t>
            </w:r>
          </w:p>
          <w:p w14:paraId="2E9B93FF" w14:textId="129A8B66" w:rsidR="00B46436" w:rsidRPr="00786BCF" w:rsidRDefault="00786BCF" w:rsidP="001778B7">
            <w:pPr>
              <w:pStyle w:val="Kop2"/>
              <w:keepNext w:val="0"/>
              <w:keepLines w:val="0"/>
              <w:numPr>
                <w:ilvl w:val="0"/>
                <w:numId w:val="12"/>
              </w:numPr>
              <w:spacing w:before="0"/>
              <w:rPr>
                <w:rFonts w:ascii="Arial" w:hAnsi="Arial" w:cs="Arial"/>
                <w:color w:val="auto"/>
                <w:sz w:val="20"/>
                <w:szCs w:val="20"/>
              </w:rPr>
            </w:pPr>
            <w:r w:rsidRPr="00786BCF">
              <w:rPr>
                <w:rStyle w:val="hlfld-title"/>
                <w:rFonts w:ascii="Arial" w:eastAsia="Times New Roman" w:hAnsi="Arial" w:cs="Arial"/>
                <w:color w:val="auto"/>
                <w:sz w:val="20"/>
                <w:szCs w:val="20"/>
              </w:rPr>
              <w:t xml:space="preserve">Sharkey et al., </w:t>
            </w:r>
            <w:hyperlink r:id="rId29" w:history="1">
              <w:r w:rsidR="00B46436" w:rsidRPr="00786BCF">
                <w:rPr>
                  <w:rStyle w:val="singlehighlightclass"/>
                  <w:rFonts w:ascii="Arial" w:eastAsia="Times New Roman" w:hAnsi="Arial" w:cs="Arial"/>
                  <w:color w:val="auto"/>
                  <w:sz w:val="20"/>
                  <w:szCs w:val="20"/>
                </w:rPr>
                <w:t>Psychological</w:t>
              </w:r>
              <w:r w:rsidR="00B46436" w:rsidRPr="00786BCF">
                <w:rPr>
                  <w:rStyle w:val="Hyperlink"/>
                  <w:rFonts w:ascii="Arial" w:eastAsia="Times New Roman" w:hAnsi="Arial" w:cs="Arial"/>
                  <w:color w:val="auto"/>
                  <w:sz w:val="20"/>
                  <w:szCs w:val="20"/>
                  <w:u w:val="none"/>
                </w:rPr>
                <w:t> </w:t>
              </w:r>
              <w:r w:rsidR="00B46436" w:rsidRPr="00786BCF">
                <w:rPr>
                  <w:rStyle w:val="singlehighlightclass"/>
                  <w:rFonts w:ascii="Arial" w:eastAsia="Times New Roman" w:hAnsi="Arial" w:cs="Arial"/>
                  <w:color w:val="auto"/>
                  <w:sz w:val="20"/>
                  <w:szCs w:val="20"/>
                </w:rPr>
                <w:t>adjustment</w:t>
              </w:r>
              <w:r w:rsidR="00B46436" w:rsidRPr="00786BCF">
                <w:rPr>
                  <w:rStyle w:val="Hyperlink"/>
                  <w:rFonts w:ascii="Arial" w:eastAsia="Times New Roman" w:hAnsi="Arial" w:cs="Arial"/>
                  <w:color w:val="auto"/>
                  <w:sz w:val="20"/>
                  <w:szCs w:val="20"/>
                  <w:u w:val="none"/>
                </w:rPr>
                <w:t> outcomes among </w:t>
              </w:r>
              <w:r w:rsidR="00B46436" w:rsidRPr="00786BCF">
                <w:rPr>
                  <w:rStyle w:val="singlehighlightclass"/>
                  <w:rFonts w:ascii="Arial" w:eastAsia="Times New Roman" w:hAnsi="Arial" w:cs="Arial"/>
                  <w:color w:val="auto"/>
                  <w:sz w:val="20"/>
                  <w:szCs w:val="20"/>
                </w:rPr>
                <w:t>pediatric</w:t>
              </w:r>
              <w:r w:rsidR="00B46436" w:rsidRPr="00786BCF">
                <w:rPr>
                  <w:rStyle w:val="Hyperlink"/>
                  <w:rFonts w:ascii="Arial" w:eastAsia="Times New Roman" w:hAnsi="Arial" w:cs="Arial"/>
                  <w:color w:val="auto"/>
                  <w:sz w:val="20"/>
                  <w:szCs w:val="20"/>
                  <w:u w:val="none"/>
                </w:rPr>
                <w:t> brain </w:t>
              </w:r>
              <w:r w:rsidR="00B46436" w:rsidRPr="00786BCF">
                <w:rPr>
                  <w:rStyle w:val="singlehighlightclass"/>
                  <w:rFonts w:ascii="Arial" w:eastAsia="Times New Roman" w:hAnsi="Arial" w:cs="Arial"/>
                  <w:color w:val="auto"/>
                  <w:sz w:val="20"/>
                  <w:szCs w:val="20"/>
                </w:rPr>
                <w:t>tumor</w:t>
              </w:r>
              <w:r w:rsidR="00B46436" w:rsidRPr="00786BCF">
                <w:rPr>
                  <w:rStyle w:val="Hyperlink"/>
                  <w:rFonts w:ascii="Arial" w:eastAsia="Times New Roman" w:hAnsi="Arial" w:cs="Arial"/>
                  <w:color w:val="auto"/>
                  <w:sz w:val="20"/>
                  <w:szCs w:val="20"/>
                  <w:u w:val="none"/>
                </w:rPr>
                <w:t> survivors: A meta</w:t>
              </w:r>
              <w:r w:rsidR="00B46436" w:rsidRPr="00786BCF">
                <w:rPr>
                  <w:rStyle w:val="Hyperlink"/>
                  <w:rFonts w:ascii="Cambria Math" w:eastAsia="Times New Roman" w:hAnsi="Cambria Math" w:cs="Cambria Math"/>
                  <w:color w:val="auto"/>
                  <w:sz w:val="20"/>
                  <w:szCs w:val="20"/>
                  <w:u w:val="none"/>
                </w:rPr>
                <w:t>‐</w:t>
              </w:r>
              <w:r w:rsidR="00B46436" w:rsidRPr="00786BCF">
                <w:rPr>
                  <w:rStyle w:val="Hyperlink"/>
                  <w:rFonts w:ascii="Arial" w:eastAsia="Times New Roman" w:hAnsi="Arial" w:cs="Arial"/>
                  <w:color w:val="auto"/>
                  <w:sz w:val="20"/>
                  <w:szCs w:val="20"/>
                  <w:u w:val="none"/>
                </w:rPr>
                <w:t>analysis</w:t>
              </w:r>
            </w:hyperlink>
            <w:r w:rsidR="00B46436" w:rsidRPr="00786BCF">
              <w:rPr>
                <w:rFonts w:ascii="Arial" w:eastAsia="Corbel" w:hAnsi="Arial" w:cs="Arial"/>
                <w:i/>
                <w:color w:val="auto"/>
                <w:sz w:val="20"/>
                <w:szCs w:val="20"/>
              </w:rPr>
              <w:t xml:space="preserve"> </w:t>
            </w:r>
          </w:p>
          <w:p w14:paraId="30074886" w14:textId="02846E57" w:rsidR="00B46436" w:rsidRPr="00786BCF" w:rsidRDefault="00B46436" w:rsidP="007A303F">
            <w:pPr>
              <w:pStyle w:val="Lijstalinea"/>
              <w:numPr>
                <w:ilvl w:val="0"/>
                <w:numId w:val="12"/>
              </w:numPr>
              <w:shd w:val="clear" w:color="auto" w:fill="FFFFFF"/>
              <w:rPr>
                <w:rFonts w:ascii="Arial" w:eastAsia="Corbel" w:hAnsi="Arial" w:cs="Arial"/>
                <w:i/>
                <w:sz w:val="20"/>
                <w:szCs w:val="20"/>
              </w:rPr>
            </w:pPr>
            <w:proofErr w:type="spellStart"/>
            <w:r w:rsidRPr="00786BCF">
              <w:rPr>
                <w:rFonts w:ascii="Arial" w:eastAsia="Times New Roman" w:hAnsi="Arial" w:cs="Arial"/>
                <w:sz w:val="20"/>
                <w:szCs w:val="20"/>
              </w:rPr>
              <w:t>Semmel</w:t>
            </w:r>
            <w:proofErr w:type="spellEnd"/>
            <w:r w:rsidRPr="00786BCF">
              <w:rPr>
                <w:rFonts w:ascii="Arial" w:eastAsia="Times New Roman" w:hAnsi="Arial" w:cs="Arial"/>
                <w:sz w:val="20"/>
                <w:szCs w:val="20"/>
              </w:rPr>
              <w:t xml:space="preserve"> et al., </w:t>
            </w:r>
            <w:hyperlink r:id="rId30" w:history="1">
              <w:r w:rsidRPr="00786BCF">
                <w:rPr>
                  <w:rStyle w:val="Hyperlink"/>
                  <w:rFonts w:ascii="Arial" w:eastAsia="Times New Roman" w:hAnsi="Arial" w:cs="Arial"/>
                  <w:color w:val="auto"/>
                  <w:sz w:val="20"/>
                  <w:szCs w:val="20"/>
                  <w:u w:val="none"/>
                </w:rPr>
                <w:t>Oral processing speed as a key mechanism in the relationship between neurological risk and adaptive functioning in survivors of </w:t>
              </w:r>
              <w:proofErr w:type="spellStart"/>
              <w:r w:rsidRPr="00786BCF">
                <w:rPr>
                  <w:rStyle w:val="Hyperlink"/>
                  <w:rFonts w:ascii="Arial" w:eastAsia="Times New Roman" w:hAnsi="Arial" w:cs="Arial"/>
                  <w:color w:val="auto"/>
                  <w:sz w:val="20"/>
                  <w:szCs w:val="20"/>
                  <w:u w:val="none"/>
                </w:rPr>
                <w:t>pediatric</w:t>
              </w:r>
              <w:proofErr w:type="spellEnd"/>
              <w:r w:rsidRPr="00786BCF">
                <w:rPr>
                  <w:rStyle w:val="Hyperlink"/>
                  <w:rFonts w:ascii="Arial" w:eastAsia="Times New Roman" w:hAnsi="Arial" w:cs="Arial"/>
                  <w:color w:val="auto"/>
                  <w:sz w:val="20"/>
                  <w:szCs w:val="20"/>
                  <w:u w:val="none"/>
                </w:rPr>
                <w:t> brain </w:t>
              </w:r>
              <w:proofErr w:type="spellStart"/>
              <w:r w:rsidRPr="00786BCF">
                <w:rPr>
                  <w:rStyle w:val="Hyperlink"/>
                  <w:rFonts w:ascii="Arial" w:eastAsia="Times New Roman" w:hAnsi="Arial" w:cs="Arial"/>
                  <w:color w:val="auto"/>
                  <w:sz w:val="20"/>
                  <w:szCs w:val="20"/>
                  <w:u w:val="none"/>
                </w:rPr>
                <w:t>tumors</w:t>
              </w:r>
              <w:proofErr w:type="spellEnd"/>
            </w:hyperlink>
          </w:p>
          <w:p w14:paraId="0401E696" w14:textId="56780B90" w:rsidR="00B46436" w:rsidRPr="00786BCF" w:rsidRDefault="00B46436" w:rsidP="00070DAF">
            <w:pPr>
              <w:pStyle w:val="Kop2"/>
              <w:keepNext w:val="0"/>
              <w:keepLines w:val="0"/>
              <w:numPr>
                <w:ilvl w:val="0"/>
                <w:numId w:val="12"/>
              </w:numPr>
              <w:shd w:val="clear" w:color="auto" w:fill="FFFFFF"/>
              <w:spacing w:before="0"/>
              <w:rPr>
                <w:rFonts w:ascii="Arial" w:eastAsia="Times New Roman" w:hAnsi="Arial" w:cs="Arial"/>
                <w:color w:val="auto"/>
                <w:sz w:val="20"/>
                <w:szCs w:val="20"/>
              </w:rPr>
            </w:pPr>
            <w:r w:rsidRPr="00786BCF">
              <w:rPr>
                <w:rFonts w:ascii="Arial" w:eastAsia="Times New Roman" w:hAnsi="Arial" w:cs="Arial"/>
                <w:color w:val="auto"/>
                <w:sz w:val="20"/>
                <w:szCs w:val="20"/>
              </w:rPr>
              <w:t xml:space="preserve">Sim et al., </w:t>
            </w:r>
            <w:hyperlink r:id="rId31" w:history="1">
              <w:r w:rsidRPr="00786BCF">
                <w:rPr>
                  <w:rFonts w:ascii="Arial" w:eastAsia="Times New Roman" w:hAnsi="Arial" w:cs="Arial"/>
                  <w:color w:val="auto"/>
                  <w:sz w:val="20"/>
                  <w:szCs w:val="20"/>
                </w:rPr>
                <w:t>If only I could turn back time—Regret in bereaved parents</w:t>
              </w:r>
            </w:hyperlink>
          </w:p>
          <w:p w14:paraId="54777BD6" w14:textId="6BCD0964" w:rsidR="00B46436" w:rsidRPr="00786BCF" w:rsidRDefault="00B46436" w:rsidP="003B034D">
            <w:pPr>
              <w:pStyle w:val="Kop2"/>
              <w:keepNext w:val="0"/>
              <w:keepLines w:val="0"/>
              <w:numPr>
                <w:ilvl w:val="0"/>
                <w:numId w:val="12"/>
              </w:numPr>
              <w:shd w:val="clear" w:color="auto" w:fill="FFFFFF"/>
              <w:spacing w:before="0"/>
              <w:rPr>
                <w:rStyle w:val="hlfld-title"/>
                <w:rFonts w:ascii="Arial" w:eastAsia="Times New Roman" w:hAnsi="Arial" w:cs="Arial"/>
                <w:color w:val="auto"/>
                <w:sz w:val="20"/>
                <w:szCs w:val="20"/>
              </w:rPr>
            </w:pPr>
            <w:r w:rsidRPr="00786BCF">
              <w:rPr>
                <w:rStyle w:val="hlfld-title"/>
                <w:rFonts w:ascii="Arial" w:eastAsia="Times New Roman" w:hAnsi="Arial" w:cs="Arial"/>
                <w:color w:val="auto"/>
                <w:sz w:val="20"/>
                <w:szCs w:val="20"/>
              </w:rPr>
              <w:t xml:space="preserve">Tran et al., </w:t>
            </w:r>
            <w:hyperlink r:id="rId32" w:history="1">
              <w:r w:rsidRPr="00786BCF">
                <w:rPr>
                  <w:rStyle w:val="Hyperlink"/>
                  <w:rFonts w:ascii="Arial" w:eastAsia="Times New Roman" w:hAnsi="Arial" w:cs="Arial"/>
                  <w:color w:val="auto"/>
                  <w:sz w:val="20"/>
                  <w:szCs w:val="20"/>
                  <w:u w:val="none"/>
                </w:rPr>
                <w:t>Clinical outcomes and quality of life in children and adolescents with primary brain tumours treated with pencil beam scanning proton therapy</w:t>
              </w:r>
            </w:hyperlink>
            <w:r w:rsidRPr="00786BCF">
              <w:rPr>
                <w:rStyle w:val="hlfld-title"/>
                <w:rFonts w:ascii="Arial" w:eastAsia="Times New Roman" w:hAnsi="Arial" w:cs="Arial"/>
                <w:color w:val="auto"/>
                <w:sz w:val="20"/>
                <w:szCs w:val="20"/>
              </w:rPr>
              <w:t xml:space="preserve">. </w:t>
            </w:r>
          </w:p>
          <w:p w14:paraId="72EC4CAD" w14:textId="4011C47A" w:rsidR="00B46436" w:rsidRPr="00786BCF" w:rsidRDefault="00B46436" w:rsidP="00302867">
            <w:pPr>
              <w:pStyle w:val="Kop2"/>
              <w:keepNext w:val="0"/>
              <w:keepLines w:val="0"/>
              <w:numPr>
                <w:ilvl w:val="0"/>
                <w:numId w:val="12"/>
              </w:numPr>
              <w:shd w:val="clear" w:color="auto" w:fill="FFFFFF"/>
              <w:spacing w:before="0"/>
              <w:rPr>
                <w:rFonts w:ascii="Arial" w:eastAsia="Times New Roman" w:hAnsi="Arial" w:cs="Arial"/>
                <w:bCs/>
                <w:color w:val="auto"/>
                <w:sz w:val="20"/>
                <w:szCs w:val="20"/>
              </w:rPr>
            </w:pPr>
            <w:r w:rsidRPr="00786BCF">
              <w:rPr>
                <w:rStyle w:val="hlfld-title"/>
                <w:rFonts w:ascii="Arial" w:eastAsia="Times New Roman" w:hAnsi="Arial" w:cs="Arial"/>
                <w:color w:val="auto"/>
                <w:sz w:val="20"/>
                <w:szCs w:val="20"/>
              </w:rPr>
              <w:t xml:space="preserve">Vercasson et al., </w:t>
            </w:r>
            <w:hyperlink r:id="rId33" w:history="1">
              <w:r w:rsidRPr="00786BCF">
                <w:rPr>
                  <w:rStyle w:val="Hyperlink"/>
                  <w:rFonts w:ascii="Arial" w:eastAsia="Times New Roman" w:hAnsi="Arial" w:cs="Arial"/>
                  <w:color w:val="auto"/>
                  <w:sz w:val="20"/>
                  <w:szCs w:val="20"/>
                  <w:u w:val="none"/>
                </w:rPr>
                <w:t>Quality of life in parents of </w:t>
              </w:r>
              <w:r w:rsidRPr="00786BCF">
                <w:rPr>
                  <w:rStyle w:val="singlehighlightclass"/>
                  <w:rFonts w:ascii="Arial" w:eastAsia="Times New Roman" w:hAnsi="Arial" w:cs="Arial"/>
                  <w:color w:val="auto"/>
                  <w:sz w:val="20"/>
                  <w:szCs w:val="20"/>
                </w:rPr>
                <w:t>childhood</w:t>
              </w:r>
              <w:r w:rsidRPr="00786BCF">
                <w:rPr>
                  <w:rStyle w:val="Hyperlink"/>
                  <w:rFonts w:ascii="Arial" w:eastAsia="Times New Roman" w:hAnsi="Arial" w:cs="Arial"/>
                  <w:color w:val="auto"/>
                  <w:sz w:val="20"/>
                  <w:szCs w:val="20"/>
                  <w:u w:val="none"/>
                </w:rPr>
                <w:t> leukemia survivors. A French </w:t>
              </w:r>
              <w:r w:rsidRPr="00786BCF">
                <w:rPr>
                  <w:rStyle w:val="singlehighlightclass"/>
                  <w:rFonts w:ascii="Arial" w:eastAsia="Times New Roman" w:hAnsi="Arial" w:cs="Arial"/>
                  <w:color w:val="auto"/>
                  <w:sz w:val="20"/>
                  <w:szCs w:val="20"/>
                </w:rPr>
                <w:t>Childhood</w:t>
              </w:r>
              <w:r w:rsidRPr="00786BCF">
                <w:rPr>
                  <w:rStyle w:val="Hyperlink"/>
                  <w:rFonts w:ascii="Arial" w:eastAsia="Times New Roman" w:hAnsi="Arial" w:cs="Arial"/>
                  <w:color w:val="auto"/>
                  <w:sz w:val="20"/>
                  <w:szCs w:val="20"/>
                  <w:u w:val="none"/>
                </w:rPr>
                <w:t> </w:t>
              </w:r>
              <w:r w:rsidRPr="00786BCF">
                <w:rPr>
                  <w:rStyle w:val="singlehighlightclass"/>
                  <w:rFonts w:ascii="Arial" w:eastAsia="Times New Roman" w:hAnsi="Arial" w:cs="Arial"/>
                  <w:color w:val="auto"/>
                  <w:sz w:val="20"/>
                  <w:szCs w:val="20"/>
                </w:rPr>
                <w:t>Cancer</w:t>
              </w:r>
              <w:r w:rsidRPr="00786BCF">
                <w:rPr>
                  <w:rStyle w:val="Hyperlink"/>
                  <w:rFonts w:ascii="Arial" w:eastAsia="Times New Roman" w:hAnsi="Arial" w:cs="Arial"/>
                  <w:color w:val="auto"/>
                  <w:sz w:val="20"/>
                  <w:szCs w:val="20"/>
                  <w:u w:val="none"/>
                </w:rPr>
                <w:t> Survivor Study for Leukemia study</w:t>
              </w:r>
            </w:hyperlink>
          </w:p>
          <w:p w14:paraId="21949A06" w14:textId="6FAA3DA4" w:rsidR="00B46436" w:rsidRPr="00786BCF" w:rsidRDefault="00B46436" w:rsidP="009564C0">
            <w:pPr>
              <w:pStyle w:val="Kop2"/>
              <w:keepNext w:val="0"/>
              <w:keepLines w:val="0"/>
              <w:numPr>
                <w:ilvl w:val="0"/>
                <w:numId w:val="12"/>
              </w:numPr>
              <w:spacing w:before="0"/>
              <w:rPr>
                <w:rStyle w:val="Hyperlink"/>
                <w:rFonts w:ascii="Arial" w:eastAsia="Times New Roman" w:hAnsi="Arial" w:cs="Arial"/>
                <w:bCs/>
                <w:color w:val="auto"/>
                <w:sz w:val="20"/>
                <w:szCs w:val="20"/>
                <w:u w:val="none"/>
              </w:rPr>
            </w:pPr>
            <w:r w:rsidRPr="00786BCF">
              <w:rPr>
                <w:rFonts w:ascii="Arial" w:eastAsia="Times New Roman" w:hAnsi="Arial" w:cs="Arial"/>
                <w:bCs/>
                <w:color w:val="auto"/>
                <w:sz w:val="20"/>
                <w:szCs w:val="20"/>
              </w:rPr>
              <w:t xml:space="preserve">Wiener et al., </w:t>
            </w:r>
            <w:hyperlink r:id="rId34" w:history="1">
              <w:r w:rsidRPr="00786BCF">
                <w:rPr>
                  <w:rStyle w:val="Hyperlink"/>
                  <w:rFonts w:ascii="Arial" w:eastAsia="Times New Roman" w:hAnsi="Arial" w:cs="Arial"/>
                  <w:bCs/>
                  <w:color w:val="auto"/>
                  <w:sz w:val="20"/>
                  <w:szCs w:val="20"/>
                  <w:u w:val="none"/>
                </w:rPr>
                <w:t>Helping parents prepare for their child’s end of life: A retrospective survey of cancer-bereaved parents.</w:t>
              </w:r>
            </w:hyperlink>
          </w:p>
          <w:p w14:paraId="5CE5AF05" w14:textId="77777777" w:rsidR="00B46436" w:rsidRPr="00786BCF" w:rsidRDefault="00B46436" w:rsidP="00786BCF">
            <w:pPr>
              <w:pStyle w:val="Kop2"/>
              <w:keepNext w:val="0"/>
              <w:keepLines w:val="0"/>
              <w:numPr>
                <w:ilvl w:val="0"/>
                <w:numId w:val="12"/>
              </w:numPr>
              <w:spacing w:before="0"/>
              <w:rPr>
                <w:rStyle w:val="Hyperlink"/>
                <w:rFonts w:ascii="Arial" w:eastAsia="Times New Roman" w:hAnsi="Arial" w:cs="Arial"/>
                <w:bCs/>
                <w:color w:val="auto"/>
                <w:sz w:val="20"/>
                <w:szCs w:val="20"/>
                <w:u w:val="none"/>
              </w:rPr>
            </w:pPr>
            <w:r w:rsidRPr="00786BCF">
              <w:rPr>
                <w:rFonts w:ascii="Arial" w:eastAsia="Times New Roman" w:hAnsi="Arial" w:cs="Arial"/>
                <w:bCs/>
                <w:color w:val="auto"/>
                <w:sz w:val="20"/>
                <w:szCs w:val="20"/>
              </w:rPr>
              <w:t xml:space="preserve">Wiener et al., </w:t>
            </w:r>
            <w:hyperlink r:id="rId35" w:history="1">
              <w:r w:rsidRPr="00786BCF">
                <w:rPr>
                  <w:rStyle w:val="Hyperlink"/>
                  <w:rFonts w:ascii="Arial" w:eastAsia="Times New Roman" w:hAnsi="Arial" w:cs="Arial"/>
                  <w:bCs/>
                  <w:color w:val="auto"/>
                  <w:sz w:val="20"/>
                  <w:szCs w:val="20"/>
                  <w:u w:val="none"/>
                </w:rPr>
                <w:t>Tools to guide the identification and implementation of care consistent with the psychosocial Standards of care</w:t>
              </w:r>
            </w:hyperlink>
          </w:p>
          <w:p w14:paraId="0A55782D" w14:textId="3EEAAA15" w:rsidR="00B46436" w:rsidRPr="00786BCF" w:rsidRDefault="00B46436" w:rsidP="00786BCF">
            <w:pPr>
              <w:pStyle w:val="Kop2"/>
              <w:keepNext w:val="0"/>
              <w:keepLines w:val="0"/>
              <w:numPr>
                <w:ilvl w:val="0"/>
                <w:numId w:val="12"/>
              </w:numPr>
              <w:spacing w:before="0"/>
              <w:rPr>
                <w:rFonts w:ascii="Arial" w:eastAsia="Times New Roman" w:hAnsi="Arial" w:cs="Arial"/>
                <w:bCs/>
                <w:color w:val="auto"/>
                <w:sz w:val="20"/>
                <w:szCs w:val="20"/>
              </w:rPr>
            </w:pPr>
            <w:hyperlink r:id="rId36" w:history="1">
              <w:r w:rsidRPr="00786BCF">
                <w:rPr>
                  <w:rStyle w:val="hlfld-title"/>
                  <w:rFonts w:ascii="Arial" w:eastAsia="Times New Roman" w:hAnsi="Arial" w:cs="Arial"/>
                  <w:color w:val="auto"/>
                  <w:sz w:val="20"/>
                  <w:szCs w:val="20"/>
                </w:rPr>
                <w:t xml:space="preserve">Zhou et al., </w:t>
              </w:r>
              <w:r w:rsidRPr="00786BCF">
                <w:rPr>
                  <w:rStyle w:val="Hyperlink"/>
                  <w:rFonts w:ascii="Arial" w:eastAsia="Times New Roman" w:hAnsi="Arial" w:cs="Arial"/>
                  <w:color w:val="auto"/>
                  <w:sz w:val="20"/>
                  <w:szCs w:val="20"/>
                  <w:u w:val="none"/>
                </w:rPr>
                <w:t>Internet</w:t>
              </w:r>
              <w:r w:rsidRPr="00786BCF">
                <w:rPr>
                  <w:rStyle w:val="Hyperlink"/>
                  <w:rFonts w:ascii="Cambria Math" w:eastAsia="Times New Roman" w:hAnsi="Cambria Math" w:cs="Cambria Math"/>
                  <w:color w:val="auto"/>
                  <w:sz w:val="20"/>
                  <w:szCs w:val="20"/>
                  <w:u w:val="none"/>
                </w:rPr>
                <w:t>‐</w:t>
              </w:r>
              <w:r w:rsidRPr="00786BCF">
                <w:rPr>
                  <w:rStyle w:val="Hyperlink"/>
                  <w:rFonts w:ascii="Arial" w:eastAsia="Times New Roman" w:hAnsi="Arial" w:cs="Arial"/>
                  <w:color w:val="auto"/>
                  <w:sz w:val="20"/>
                  <w:szCs w:val="20"/>
                  <w:u w:val="none"/>
                </w:rPr>
                <w:t>delivered insomnia intervention improves sleep and quality of life for adolescent and young adult </w:t>
              </w:r>
              <w:r w:rsidRPr="00786BCF">
                <w:rPr>
                  <w:rStyle w:val="singlehighlightclass"/>
                  <w:rFonts w:ascii="Arial" w:eastAsia="Times New Roman" w:hAnsi="Arial" w:cs="Arial"/>
                  <w:color w:val="auto"/>
                  <w:sz w:val="20"/>
                  <w:szCs w:val="20"/>
                </w:rPr>
                <w:t>cancer</w:t>
              </w:r>
              <w:r w:rsidRPr="00786BCF">
                <w:rPr>
                  <w:rStyle w:val="Hyperlink"/>
                  <w:rFonts w:ascii="Arial" w:eastAsia="Times New Roman" w:hAnsi="Arial" w:cs="Arial"/>
                  <w:color w:val="auto"/>
                  <w:sz w:val="20"/>
                  <w:szCs w:val="20"/>
                  <w:u w:val="none"/>
                </w:rPr>
                <w:t> survivors</w:t>
              </w:r>
            </w:hyperlink>
          </w:p>
          <w:p w14:paraId="0BF015AA" w14:textId="77777777" w:rsidR="00B46436" w:rsidRPr="00786BCF" w:rsidRDefault="00B46436" w:rsidP="00786BCF">
            <w:pPr>
              <w:jc w:val="right"/>
              <w:rPr>
                <w:rFonts w:ascii="Arial" w:eastAsia="Corbel" w:hAnsi="Arial" w:cs="Arial"/>
                <w:i/>
                <w:sz w:val="20"/>
                <w:szCs w:val="20"/>
              </w:rPr>
            </w:pPr>
          </w:p>
          <w:p w14:paraId="147BE0E5" w14:textId="77777777" w:rsidR="00B46436" w:rsidRPr="00786BCF" w:rsidRDefault="00B46436" w:rsidP="00786BCF">
            <w:pPr>
              <w:jc w:val="right"/>
              <w:rPr>
                <w:rFonts w:ascii="Arial" w:hAnsi="Arial" w:cs="Arial"/>
                <w:sz w:val="20"/>
                <w:szCs w:val="20"/>
                <w:lang w:val="en-AU"/>
              </w:rPr>
            </w:pPr>
          </w:p>
        </w:tc>
      </w:tr>
    </w:tbl>
    <w:p w14:paraId="7F05EC55" w14:textId="77777777" w:rsidR="00B46436" w:rsidRPr="00B46436" w:rsidRDefault="00B46436">
      <w:pPr>
        <w:rPr>
          <w:rFonts w:ascii="Arial" w:hAnsi="Arial" w:cs="Arial"/>
          <w:sz w:val="20"/>
          <w:szCs w:val="20"/>
          <w:lang w:val="en-AU"/>
        </w:rPr>
      </w:pPr>
    </w:p>
    <w:p w14:paraId="4246553D" w14:textId="77777777" w:rsidR="00B46436" w:rsidRPr="00B46436" w:rsidRDefault="00B46436">
      <w:pPr>
        <w:rPr>
          <w:rFonts w:ascii="Arial" w:hAnsi="Arial" w:cs="Arial"/>
          <w:sz w:val="20"/>
          <w:szCs w:val="20"/>
          <w:lang w:val="en-AU"/>
        </w:rPr>
      </w:pPr>
    </w:p>
    <w:p w14:paraId="6B5183C6" w14:textId="4DBF0964" w:rsidR="005063BA" w:rsidRPr="00C303F7" w:rsidRDefault="005063BA" w:rsidP="00C303F7">
      <w:pPr>
        <w:pStyle w:val="Default"/>
        <w:rPr>
          <w:rFonts w:ascii="Arial" w:hAnsi="Arial" w:cs="Arial"/>
          <w:b/>
          <w:color w:val="17365D" w:themeColor="text2" w:themeShade="BF"/>
          <w:sz w:val="22"/>
          <w:szCs w:val="22"/>
        </w:rPr>
      </w:pPr>
      <w:r w:rsidRPr="00C303F7">
        <w:rPr>
          <w:rFonts w:ascii="Arial" w:hAnsi="Arial" w:cs="Arial"/>
          <w:b/>
          <w:color w:val="17365D" w:themeColor="text2" w:themeShade="BF"/>
          <w:sz w:val="22"/>
          <w:szCs w:val="22"/>
        </w:rPr>
        <w:t>Program SIOP PPO 2020</w:t>
      </w:r>
      <w:r w:rsidR="00014F54" w:rsidRPr="00C303F7">
        <w:rPr>
          <w:rFonts w:ascii="Arial" w:hAnsi="Arial" w:cs="Arial"/>
          <w:b/>
          <w:color w:val="17365D" w:themeColor="text2" w:themeShade="BF"/>
          <w:sz w:val="22"/>
          <w:szCs w:val="22"/>
        </w:rPr>
        <w:t xml:space="preserve"> – Educational Day October 14</w:t>
      </w:r>
      <w:r w:rsidR="00C303F7">
        <w:rPr>
          <w:rFonts w:ascii="Arial" w:hAnsi="Arial" w:cs="Arial"/>
          <w:b/>
          <w:color w:val="17365D" w:themeColor="text2" w:themeShade="BF"/>
          <w:sz w:val="22"/>
          <w:szCs w:val="22"/>
        </w:rPr>
        <w:t>,</w:t>
      </w:r>
      <w:r w:rsidR="00014F54" w:rsidRPr="00C303F7">
        <w:rPr>
          <w:rFonts w:ascii="Arial" w:hAnsi="Arial" w:cs="Arial"/>
          <w:b/>
          <w:color w:val="17365D" w:themeColor="text2" w:themeShade="BF"/>
          <w:sz w:val="22"/>
          <w:szCs w:val="22"/>
        </w:rPr>
        <w:t xml:space="preserve"> 2020</w:t>
      </w:r>
    </w:p>
    <w:tbl>
      <w:tblPr>
        <w:tblW w:w="10185" w:type="dxa"/>
        <w:tblInd w:w="-425" w:type="dxa"/>
        <w:tblCellMar>
          <w:left w:w="0" w:type="dxa"/>
          <w:right w:w="0" w:type="dxa"/>
        </w:tblCellMar>
        <w:tblLook w:val="04A0" w:firstRow="1" w:lastRow="0" w:firstColumn="1" w:lastColumn="0" w:noHBand="0" w:noVBand="1"/>
      </w:tblPr>
      <w:tblGrid>
        <w:gridCol w:w="1691"/>
        <w:gridCol w:w="8494"/>
      </w:tblGrid>
      <w:tr w:rsidR="005063BA" w:rsidRPr="00BF4563" w14:paraId="14DE95B9" w14:textId="77777777" w:rsidTr="002B2805">
        <w:tc>
          <w:tcPr>
            <w:tcW w:w="1691" w:type="dxa"/>
            <w:tcBorders>
              <w:top w:val="single" w:sz="8" w:space="0" w:color="808080"/>
              <w:left w:val="single" w:sz="8" w:space="0" w:color="808080"/>
              <w:bottom w:val="single" w:sz="8" w:space="0" w:color="808080"/>
              <w:right w:val="single" w:sz="8" w:space="0" w:color="808080"/>
            </w:tcBorders>
            <w:shd w:val="clear" w:color="auto" w:fill="A6A6A6"/>
            <w:tcMar>
              <w:top w:w="72" w:type="dxa"/>
              <w:left w:w="115" w:type="dxa"/>
              <w:bottom w:w="72" w:type="dxa"/>
              <w:right w:w="115" w:type="dxa"/>
            </w:tcMar>
            <w:hideMark/>
          </w:tcPr>
          <w:p w14:paraId="7B9DAEDC" w14:textId="58DC33BD" w:rsidR="005063BA" w:rsidRPr="00014F54" w:rsidRDefault="005063BA" w:rsidP="002B2805">
            <w:pPr>
              <w:rPr>
                <w:rFonts w:ascii="Arial" w:hAnsi="Arial" w:cs="Arial"/>
                <w:sz w:val="20"/>
                <w:szCs w:val="20"/>
              </w:rPr>
            </w:pPr>
            <w:r w:rsidRPr="00BF4563">
              <w:rPr>
                <w:rFonts w:ascii="Arial" w:hAnsi="Arial" w:cs="Arial"/>
                <w:b/>
                <w:bCs/>
                <w:sz w:val="20"/>
                <w:szCs w:val="20"/>
              </w:rPr>
              <w:t> </w:t>
            </w:r>
            <w:bookmarkStart w:id="1" w:name="_GoBack"/>
            <w:bookmarkEnd w:id="1"/>
            <w:r w:rsidRPr="00014F54">
              <w:rPr>
                <w:rFonts w:ascii="Arial" w:hAnsi="Arial" w:cs="Arial"/>
                <w:iCs/>
                <w:sz w:val="20"/>
                <w:szCs w:val="20"/>
              </w:rPr>
              <w:t>Time slot</w:t>
            </w:r>
          </w:p>
        </w:tc>
        <w:tc>
          <w:tcPr>
            <w:tcW w:w="8494" w:type="dxa"/>
            <w:tcBorders>
              <w:top w:val="single" w:sz="8" w:space="0" w:color="808080"/>
              <w:left w:val="nil"/>
              <w:bottom w:val="single" w:sz="8" w:space="0" w:color="808080"/>
              <w:right w:val="single" w:sz="8" w:space="0" w:color="808080"/>
            </w:tcBorders>
            <w:shd w:val="clear" w:color="auto" w:fill="A6A6A6"/>
            <w:tcMar>
              <w:top w:w="72" w:type="dxa"/>
              <w:left w:w="115" w:type="dxa"/>
              <w:bottom w:w="72" w:type="dxa"/>
              <w:right w:w="115" w:type="dxa"/>
            </w:tcMar>
            <w:vAlign w:val="center"/>
            <w:hideMark/>
          </w:tcPr>
          <w:p w14:paraId="6B4A1A44" w14:textId="77777777" w:rsidR="005063BA" w:rsidRPr="00BF4563" w:rsidRDefault="005063BA" w:rsidP="002B2805">
            <w:pPr>
              <w:rPr>
                <w:rFonts w:ascii="Arial" w:hAnsi="Arial" w:cs="Arial"/>
                <w:sz w:val="20"/>
                <w:szCs w:val="20"/>
              </w:rPr>
            </w:pPr>
            <w:r w:rsidRPr="00BF4563">
              <w:rPr>
                <w:rFonts w:ascii="Arial" w:hAnsi="Arial" w:cs="Arial"/>
                <w:i/>
                <w:iCs/>
                <w:sz w:val="20"/>
                <w:szCs w:val="20"/>
              </w:rPr>
              <w:t>Topic</w:t>
            </w:r>
          </w:p>
        </w:tc>
      </w:tr>
      <w:tr w:rsidR="005063BA" w:rsidRPr="00823FD4" w14:paraId="111DFDA0" w14:textId="77777777" w:rsidTr="002B2805">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6969E023" w14:textId="0F10F23A" w:rsidR="00993C95" w:rsidRDefault="005063BA" w:rsidP="002B2805">
            <w:pPr>
              <w:rPr>
                <w:rFonts w:ascii="Arial" w:hAnsi="Arial" w:cs="Arial"/>
                <w:spacing w:val="18"/>
                <w:sz w:val="16"/>
                <w:szCs w:val="16"/>
              </w:rPr>
            </w:pPr>
            <w:r w:rsidRPr="00993C95">
              <w:rPr>
                <w:rFonts w:ascii="Arial" w:hAnsi="Arial" w:cs="Arial"/>
                <w:spacing w:val="18"/>
                <w:sz w:val="16"/>
                <w:szCs w:val="16"/>
              </w:rPr>
              <w:t>08.15 – 08.25</w:t>
            </w:r>
            <w:r w:rsidR="00014F54">
              <w:rPr>
                <w:rFonts w:ascii="Arial" w:hAnsi="Arial" w:cs="Arial"/>
                <w:spacing w:val="18"/>
                <w:sz w:val="16"/>
                <w:szCs w:val="16"/>
              </w:rPr>
              <w:t xml:space="preserve"> (ED</w:t>
            </w:r>
            <w:r w:rsidR="00993C95" w:rsidRPr="00993C95">
              <w:rPr>
                <w:rFonts w:ascii="Arial" w:hAnsi="Arial" w:cs="Arial"/>
                <w:spacing w:val="18"/>
                <w:sz w:val="16"/>
                <w:szCs w:val="16"/>
              </w:rPr>
              <w:t>T)</w:t>
            </w:r>
          </w:p>
          <w:p w14:paraId="6B5F7BEB" w14:textId="77777777" w:rsidR="00993C95" w:rsidRPr="00993C95" w:rsidRDefault="00993C95" w:rsidP="002B2805">
            <w:pPr>
              <w:rPr>
                <w:rFonts w:ascii="Arial" w:hAnsi="Arial" w:cs="Arial"/>
                <w:spacing w:val="18"/>
                <w:sz w:val="16"/>
                <w:szCs w:val="16"/>
              </w:rPr>
            </w:pPr>
          </w:p>
          <w:p w14:paraId="5999D025" w14:textId="1A76C7C4" w:rsidR="005063BA" w:rsidRPr="00993C95" w:rsidRDefault="00993C95" w:rsidP="002B2805">
            <w:pPr>
              <w:rPr>
                <w:rFonts w:ascii="Arial" w:hAnsi="Arial" w:cs="Arial"/>
                <w:i/>
                <w:sz w:val="16"/>
                <w:szCs w:val="16"/>
              </w:rPr>
            </w:pPr>
            <w:r w:rsidRPr="00993C95">
              <w:rPr>
                <w:rFonts w:ascii="Arial" w:hAnsi="Arial" w:cs="Arial"/>
                <w:i/>
                <w:spacing w:val="18"/>
                <w:sz w:val="16"/>
                <w:szCs w:val="16"/>
              </w:rPr>
              <w:t xml:space="preserve">14.15 </w:t>
            </w:r>
            <w:r w:rsidRPr="00993C95">
              <w:rPr>
                <w:rFonts w:ascii="Arial" w:hAnsi="Arial" w:cs="Arial"/>
                <w:spacing w:val="18"/>
                <w:sz w:val="16"/>
                <w:szCs w:val="16"/>
              </w:rPr>
              <w:t>–</w:t>
            </w:r>
            <w:r w:rsidRPr="00993C95">
              <w:rPr>
                <w:rFonts w:ascii="Arial" w:hAnsi="Arial" w:cs="Arial"/>
                <w:i/>
                <w:spacing w:val="18"/>
                <w:sz w:val="16"/>
                <w:szCs w:val="16"/>
              </w:rPr>
              <w:t>14.25 (CEST)</w:t>
            </w:r>
            <w:r w:rsidR="005063BA" w:rsidRPr="00993C95">
              <w:rPr>
                <w:rFonts w:ascii="Arial" w:hAnsi="Arial" w:cs="Arial"/>
                <w:i/>
                <w:spacing w:val="18"/>
                <w:sz w:val="16"/>
                <w:szCs w:val="16"/>
              </w:rPr>
              <w:t xml:space="preserve"> </w:t>
            </w: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tcPr>
          <w:p w14:paraId="7CD2F055" w14:textId="77777777" w:rsidR="005063BA" w:rsidRPr="00823FD4" w:rsidRDefault="005063BA" w:rsidP="002B2805">
            <w:pPr>
              <w:rPr>
                <w:rFonts w:ascii="Arial" w:hAnsi="Arial" w:cs="Arial"/>
                <w:sz w:val="20"/>
                <w:szCs w:val="20"/>
              </w:rPr>
            </w:pPr>
            <w:r w:rsidRPr="00823FD4">
              <w:rPr>
                <w:rFonts w:ascii="Arial" w:hAnsi="Arial" w:cs="Arial"/>
                <w:bCs/>
                <w:i/>
                <w:iCs/>
                <w:sz w:val="20"/>
                <w:szCs w:val="20"/>
              </w:rPr>
              <w:t xml:space="preserve">Opening Martha </w:t>
            </w:r>
            <w:proofErr w:type="spellStart"/>
            <w:r w:rsidRPr="00823FD4">
              <w:rPr>
                <w:rFonts w:ascii="Arial" w:hAnsi="Arial" w:cs="Arial"/>
                <w:bCs/>
                <w:i/>
                <w:iCs/>
                <w:sz w:val="20"/>
                <w:szCs w:val="20"/>
              </w:rPr>
              <w:t>Grootenhuis</w:t>
            </w:r>
            <w:proofErr w:type="spellEnd"/>
            <w:r w:rsidRPr="00823FD4">
              <w:rPr>
                <w:rFonts w:ascii="Arial" w:hAnsi="Arial" w:cs="Arial"/>
                <w:bCs/>
                <w:i/>
                <w:iCs/>
                <w:sz w:val="20"/>
                <w:szCs w:val="20"/>
              </w:rPr>
              <w:t xml:space="preserve"> (the Netherlands) </w:t>
            </w:r>
            <w:r>
              <w:rPr>
                <w:rFonts w:ascii="Arial" w:hAnsi="Arial" w:cs="Arial"/>
                <w:bCs/>
                <w:i/>
                <w:iCs/>
                <w:sz w:val="20"/>
                <w:szCs w:val="20"/>
              </w:rPr>
              <w:t xml:space="preserve">chair of </w:t>
            </w:r>
            <w:r w:rsidRPr="00823FD4">
              <w:rPr>
                <w:rFonts w:ascii="Arial" w:hAnsi="Arial" w:cs="Arial"/>
                <w:bCs/>
                <w:i/>
                <w:iCs/>
                <w:sz w:val="20"/>
                <w:szCs w:val="20"/>
              </w:rPr>
              <w:t>SIOP PPO</w:t>
            </w:r>
          </w:p>
          <w:p w14:paraId="435AE55D" w14:textId="77777777" w:rsidR="005063BA" w:rsidRPr="00BF4563" w:rsidRDefault="005063BA" w:rsidP="002B2805">
            <w:pPr>
              <w:rPr>
                <w:rFonts w:ascii="Arial" w:hAnsi="Arial" w:cs="Arial"/>
                <w:i/>
                <w:iCs/>
                <w:sz w:val="20"/>
                <w:szCs w:val="20"/>
              </w:rPr>
            </w:pPr>
          </w:p>
        </w:tc>
      </w:tr>
      <w:tr w:rsidR="005063BA" w:rsidRPr="00BF4563" w14:paraId="4B7BFF75" w14:textId="77777777" w:rsidTr="002B2805">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469798A0" w14:textId="004747D7" w:rsidR="005063BA" w:rsidRDefault="005063BA" w:rsidP="002B2805">
            <w:pPr>
              <w:rPr>
                <w:rFonts w:ascii="Arial" w:hAnsi="Arial" w:cs="Arial"/>
                <w:spacing w:val="18"/>
                <w:sz w:val="16"/>
                <w:szCs w:val="16"/>
              </w:rPr>
            </w:pPr>
            <w:r w:rsidRPr="00993C95">
              <w:rPr>
                <w:rFonts w:ascii="Arial" w:hAnsi="Arial" w:cs="Arial"/>
                <w:spacing w:val="18"/>
                <w:sz w:val="16"/>
                <w:szCs w:val="16"/>
              </w:rPr>
              <w:t>08.25 – 09.40</w:t>
            </w:r>
            <w:r w:rsidR="00014F54">
              <w:rPr>
                <w:rFonts w:ascii="Arial" w:hAnsi="Arial" w:cs="Arial"/>
                <w:spacing w:val="18"/>
                <w:sz w:val="16"/>
                <w:szCs w:val="16"/>
              </w:rPr>
              <w:t xml:space="preserve"> (ED</w:t>
            </w:r>
            <w:r w:rsidR="00993C95" w:rsidRPr="00993C95">
              <w:rPr>
                <w:rFonts w:ascii="Arial" w:hAnsi="Arial" w:cs="Arial"/>
                <w:spacing w:val="18"/>
                <w:sz w:val="16"/>
                <w:szCs w:val="16"/>
              </w:rPr>
              <w:t>T)</w:t>
            </w:r>
          </w:p>
          <w:p w14:paraId="06D10FD2" w14:textId="77777777" w:rsidR="00993C95" w:rsidRPr="00993C95" w:rsidRDefault="00993C95" w:rsidP="002B2805">
            <w:pPr>
              <w:rPr>
                <w:rFonts w:ascii="Arial" w:hAnsi="Arial" w:cs="Arial"/>
                <w:spacing w:val="18"/>
                <w:sz w:val="16"/>
                <w:szCs w:val="16"/>
              </w:rPr>
            </w:pPr>
          </w:p>
          <w:p w14:paraId="465A9CD7" w14:textId="5E1F963B" w:rsidR="00993C95" w:rsidRPr="00BF4563" w:rsidRDefault="00993C95" w:rsidP="002B2805">
            <w:pPr>
              <w:rPr>
                <w:rFonts w:ascii="Arial" w:hAnsi="Arial" w:cs="Arial"/>
                <w:sz w:val="20"/>
                <w:szCs w:val="20"/>
              </w:rPr>
            </w:pPr>
            <w:r>
              <w:rPr>
                <w:rFonts w:ascii="Arial" w:hAnsi="Arial" w:cs="Arial"/>
                <w:i/>
                <w:spacing w:val="18"/>
                <w:sz w:val="16"/>
                <w:szCs w:val="16"/>
              </w:rPr>
              <w:t>14.25</w:t>
            </w:r>
            <w:r w:rsidRPr="00993C95">
              <w:rPr>
                <w:rFonts w:ascii="Arial" w:hAnsi="Arial" w:cs="Arial"/>
                <w:i/>
                <w:spacing w:val="18"/>
                <w:sz w:val="16"/>
                <w:szCs w:val="16"/>
              </w:rPr>
              <w:t xml:space="preserve"> </w:t>
            </w:r>
            <w:r w:rsidRPr="00993C95">
              <w:rPr>
                <w:rFonts w:ascii="Arial" w:hAnsi="Arial" w:cs="Arial"/>
                <w:spacing w:val="18"/>
                <w:sz w:val="16"/>
                <w:szCs w:val="16"/>
              </w:rPr>
              <w:t>–</w:t>
            </w:r>
            <w:r>
              <w:rPr>
                <w:rFonts w:ascii="Arial" w:hAnsi="Arial" w:cs="Arial"/>
                <w:i/>
                <w:spacing w:val="18"/>
                <w:sz w:val="16"/>
                <w:szCs w:val="16"/>
              </w:rPr>
              <w:t>15.40</w:t>
            </w:r>
            <w:r w:rsidRPr="00993C95">
              <w:rPr>
                <w:rFonts w:ascii="Arial" w:hAnsi="Arial" w:cs="Arial"/>
                <w:i/>
                <w:spacing w:val="18"/>
                <w:sz w:val="16"/>
                <w:szCs w:val="16"/>
              </w:rPr>
              <w:t xml:space="preserve"> (CEST)</w:t>
            </w:r>
          </w:p>
          <w:p w14:paraId="40C70020" w14:textId="06D58033" w:rsidR="005063BA" w:rsidRPr="00BF4563" w:rsidRDefault="005063BA" w:rsidP="002B2805">
            <w:pPr>
              <w:rPr>
                <w:rFonts w:ascii="Arial" w:hAnsi="Arial" w:cs="Arial"/>
                <w:sz w:val="20"/>
                <w:szCs w:val="20"/>
              </w:rPr>
            </w:pP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tcPr>
          <w:p w14:paraId="2D5CA8D6" w14:textId="77777777" w:rsidR="005063BA" w:rsidRPr="00BF4563" w:rsidRDefault="005063BA" w:rsidP="002B2805">
            <w:pPr>
              <w:rPr>
                <w:rFonts w:ascii="Arial" w:hAnsi="Arial" w:cs="Arial"/>
                <w:sz w:val="20"/>
                <w:szCs w:val="20"/>
              </w:rPr>
            </w:pPr>
            <w:r w:rsidRPr="00BF4563">
              <w:rPr>
                <w:rFonts w:ascii="Arial" w:hAnsi="Arial" w:cs="Arial"/>
                <w:b/>
                <w:bCs/>
                <w:i/>
                <w:iCs/>
                <w:sz w:val="20"/>
                <w:szCs w:val="20"/>
              </w:rPr>
              <w:t>Sleep interventions: Practical knowledge</w:t>
            </w:r>
          </w:p>
          <w:p w14:paraId="56C5F215" w14:textId="77777777" w:rsidR="005063BA" w:rsidRPr="00BF4563" w:rsidRDefault="005063BA" w:rsidP="002B2805">
            <w:pPr>
              <w:rPr>
                <w:rFonts w:ascii="Arial" w:hAnsi="Arial" w:cs="Arial"/>
                <w:i/>
                <w:iCs/>
                <w:sz w:val="20"/>
                <w:szCs w:val="20"/>
              </w:rPr>
            </w:pPr>
            <w:r w:rsidRPr="00BF4563">
              <w:rPr>
                <w:rFonts w:ascii="Arial" w:hAnsi="Arial" w:cs="Arial"/>
                <w:i/>
                <w:iCs/>
                <w:sz w:val="20"/>
                <w:szCs w:val="20"/>
              </w:rPr>
              <w:t xml:space="preserve">Chair: </w:t>
            </w:r>
            <w:proofErr w:type="spellStart"/>
            <w:r w:rsidRPr="00BF4563">
              <w:rPr>
                <w:rFonts w:ascii="Arial" w:hAnsi="Arial" w:cs="Arial"/>
                <w:i/>
                <w:iCs/>
                <w:sz w:val="20"/>
                <w:szCs w:val="20"/>
              </w:rPr>
              <w:t>Raphaele</w:t>
            </w:r>
            <w:proofErr w:type="spellEnd"/>
            <w:r w:rsidRPr="00BF4563">
              <w:rPr>
                <w:rFonts w:ascii="Arial" w:hAnsi="Arial" w:cs="Arial"/>
                <w:i/>
                <w:iCs/>
                <w:sz w:val="20"/>
                <w:szCs w:val="20"/>
              </w:rPr>
              <w:t xml:space="preserve"> van Litsenburg (the Netherlands)</w:t>
            </w:r>
          </w:p>
          <w:p w14:paraId="02E4EF64" w14:textId="77777777" w:rsidR="005063BA" w:rsidRPr="005A24DA" w:rsidRDefault="005063BA" w:rsidP="005063BA">
            <w:pPr>
              <w:pStyle w:val="Lijstalinea"/>
              <w:numPr>
                <w:ilvl w:val="0"/>
                <w:numId w:val="10"/>
              </w:numPr>
              <w:contextualSpacing w:val="0"/>
              <w:rPr>
                <w:rFonts w:ascii="Arial" w:hAnsi="Arial" w:cs="Arial"/>
                <w:sz w:val="20"/>
                <w:szCs w:val="20"/>
                <w:lang w:val="en-US"/>
              </w:rPr>
            </w:pPr>
            <w:r w:rsidRPr="00BF4563">
              <w:rPr>
                <w:rFonts w:ascii="Arial" w:hAnsi="Arial" w:cs="Arial"/>
                <w:sz w:val="20"/>
                <w:szCs w:val="20"/>
                <w:lang w:val="en-US"/>
              </w:rPr>
              <w:t>Lauren Daniel (USA)</w:t>
            </w:r>
            <w:r>
              <w:rPr>
                <w:rFonts w:ascii="Arial" w:hAnsi="Arial" w:cs="Arial"/>
                <w:sz w:val="20"/>
                <w:szCs w:val="20"/>
                <w:lang w:val="en-US"/>
              </w:rPr>
              <w:t xml:space="preserve">: </w:t>
            </w:r>
            <w:r w:rsidRPr="005A24DA">
              <w:rPr>
                <w:rFonts w:ascii="Arial" w:hAnsi="Arial" w:cs="Arial"/>
                <w:sz w:val="20"/>
                <w:szCs w:val="20"/>
                <w:lang w:val="en-US"/>
              </w:rPr>
              <w:t xml:space="preserve">Screening for Sleep Problems in During Cancer Treatment – </w:t>
            </w:r>
          </w:p>
          <w:p w14:paraId="23C0880D" w14:textId="77777777" w:rsidR="005063BA" w:rsidRPr="005A24DA" w:rsidRDefault="005063BA" w:rsidP="005063BA">
            <w:pPr>
              <w:pStyle w:val="Lijstalinea"/>
              <w:numPr>
                <w:ilvl w:val="0"/>
                <w:numId w:val="10"/>
              </w:numPr>
              <w:contextualSpacing w:val="0"/>
              <w:rPr>
                <w:rFonts w:ascii="Arial" w:hAnsi="Arial" w:cs="Arial"/>
                <w:sz w:val="20"/>
                <w:szCs w:val="20"/>
                <w:lang w:val="en-US"/>
              </w:rPr>
            </w:pPr>
            <w:r w:rsidRPr="00BF4563">
              <w:rPr>
                <w:rFonts w:ascii="Arial" w:hAnsi="Arial" w:cs="Arial"/>
                <w:sz w:val="20"/>
                <w:szCs w:val="20"/>
                <w:lang w:val="en-US"/>
              </w:rPr>
              <w:t>Valerie Crabtree (USA)</w:t>
            </w:r>
            <w:r>
              <w:rPr>
                <w:rFonts w:ascii="Arial" w:hAnsi="Arial" w:cs="Arial"/>
                <w:sz w:val="20"/>
                <w:szCs w:val="20"/>
                <w:lang w:val="en-US"/>
              </w:rPr>
              <w:t xml:space="preserve">: </w:t>
            </w:r>
            <w:r w:rsidRPr="005A24DA">
              <w:rPr>
                <w:rFonts w:ascii="Arial" w:hAnsi="Arial" w:cs="Arial"/>
                <w:sz w:val="20"/>
                <w:szCs w:val="20"/>
                <w:lang w:val="en-US"/>
              </w:rPr>
              <w:t xml:space="preserve">Light Therapy is a Feasible Intervention for Fatigue in AYA with Cancer </w:t>
            </w:r>
          </w:p>
          <w:p w14:paraId="2C302175" w14:textId="77777777" w:rsidR="005063BA" w:rsidRPr="005A24DA" w:rsidRDefault="005063BA" w:rsidP="005063BA">
            <w:pPr>
              <w:pStyle w:val="Lijstalinea"/>
              <w:numPr>
                <w:ilvl w:val="0"/>
                <w:numId w:val="10"/>
              </w:numPr>
              <w:contextualSpacing w:val="0"/>
              <w:rPr>
                <w:rFonts w:ascii="Arial" w:hAnsi="Arial" w:cs="Arial"/>
                <w:sz w:val="20"/>
                <w:szCs w:val="20"/>
                <w:lang w:val="en-US"/>
              </w:rPr>
            </w:pPr>
            <w:r w:rsidRPr="005A24DA">
              <w:rPr>
                <w:rFonts w:ascii="Arial" w:hAnsi="Arial" w:cs="Arial"/>
                <w:sz w:val="20"/>
                <w:szCs w:val="20"/>
                <w:lang w:val="en-US"/>
              </w:rPr>
              <w:t>Eric Zhou (USA)</w:t>
            </w:r>
            <w:r>
              <w:rPr>
                <w:rFonts w:ascii="Arial" w:hAnsi="Arial" w:cs="Arial"/>
                <w:sz w:val="20"/>
                <w:szCs w:val="20"/>
                <w:lang w:val="en-US"/>
              </w:rPr>
              <w:t xml:space="preserve">: </w:t>
            </w:r>
            <w:r w:rsidRPr="005A24DA">
              <w:rPr>
                <w:rFonts w:ascii="Arial" w:hAnsi="Arial" w:cs="Arial"/>
                <w:sz w:val="20"/>
                <w:szCs w:val="20"/>
                <w:lang w:val="en-US"/>
              </w:rPr>
              <w:t>An Online Insomnia Intervention for Adolescent and Young Adult Survivors</w:t>
            </w:r>
            <w:r>
              <w:rPr>
                <w:rFonts w:ascii="Arial" w:hAnsi="Arial" w:cs="Arial"/>
                <w:sz w:val="20"/>
                <w:szCs w:val="20"/>
                <w:lang w:val="en-US"/>
              </w:rPr>
              <w:t xml:space="preserve"> </w:t>
            </w:r>
          </w:p>
          <w:p w14:paraId="4D22CF6A" w14:textId="45F72BC2" w:rsidR="005063BA" w:rsidRPr="005063BA" w:rsidRDefault="005063BA" w:rsidP="002B2805">
            <w:pPr>
              <w:pStyle w:val="Lijstalinea"/>
              <w:numPr>
                <w:ilvl w:val="0"/>
                <w:numId w:val="10"/>
              </w:numPr>
              <w:contextualSpacing w:val="0"/>
              <w:rPr>
                <w:rFonts w:ascii="Arial" w:hAnsi="Arial" w:cs="Arial"/>
                <w:sz w:val="20"/>
                <w:szCs w:val="20"/>
                <w:lang w:val="en-US"/>
              </w:rPr>
            </w:pPr>
            <w:r w:rsidRPr="00BF4563">
              <w:rPr>
                <w:rFonts w:ascii="Arial" w:hAnsi="Arial" w:cs="Arial"/>
                <w:sz w:val="20"/>
                <w:szCs w:val="20"/>
                <w:lang w:val="en-US"/>
              </w:rPr>
              <w:t>Sarah Ellis (Australia)</w:t>
            </w:r>
            <w:r>
              <w:rPr>
                <w:rFonts w:ascii="Arial" w:hAnsi="Arial" w:cs="Arial"/>
                <w:sz w:val="20"/>
                <w:szCs w:val="20"/>
                <w:lang w:val="en-US"/>
              </w:rPr>
              <w:t xml:space="preserve">: </w:t>
            </w:r>
            <w:r w:rsidRPr="00BF4563">
              <w:rPr>
                <w:rFonts w:ascii="Arial" w:hAnsi="Arial" w:cs="Arial"/>
                <w:sz w:val="20"/>
                <w:szCs w:val="20"/>
                <w:lang w:val="en-US"/>
              </w:rPr>
              <w:t>Supporting parents' sleep on the pediatric oncology</w:t>
            </w:r>
            <w:r>
              <w:rPr>
                <w:rFonts w:ascii="Arial" w:hAnsi="Arial" w:cs="Arial"/>
                <w:sz w:val="20"/>
                <w:szCs w:val="20"/>
                <w:lang w:val="en-US"/>
              </w:rPr>
              <w:t xml:space="preserve"> ward </w:t>
            </w:r>
          </w:p>
        </w:tc>
      </w:tr>
      <w:tr w:rsidR="005063BA" w:rsidRPr="00BF4563" w14:paraId="5A08CBEF" w14:textId="77777777" w:rsidTr="002B2805">
        <w:tc>
          <w:tcPr>
            <w:tcW w:w="1691" w:type="dxa"/>
            <w:tcBorders>
              <w:top w:val="nil"/>
              <w:left w:val="single" w:sz="8" w:space="0" w:color="808080"/>
              <w:bottom w:val="single" w:sz="8" w:space="0" w:color="808080"/>
              <w:right w:val="single" w:sz="8" w:space="0" w:color="808080"/>
            </w:tcBorders>
            <w:shd w:val="clear" w:color="auto" w:fill="E6E6E6"/>
            <w:tcMar>
              <w:top w:w="72" w:type="dxa"/>
              <w:left w:w="115" w:type="dxa"/>
              <w:bottom w:w="72" w:type="dxa"/>
              <w:right w:w="115" w:type="dxa"/>
            </w:tcMar>
            <w:hideMark/>
          </w:tcPr>
          <w:p w14:paraId="500DDC78" w14:textId="3CD3F815" w:rsidR="005063BA" w:rsidRDefault="005063BA" w:rsidP="002B2805">
            <w:pPr>
              <w:rPr>
                <w:rFonts w:ascii="Arial" w:hAnsi="Arial" w:cs="Arial"/>
                <w:spacing w:val="27"/>
                <w:sz w:val="16"/>
                <w:szCs w:val="16"/>
              </w:rPr>
            </w:pPr>
            <w:r w:rsidRPr="00993C95">
              <w:rPr>
                <w:rFonts w:ascii="Arial" w:hAnsi="Arial" w:cs="Arial"/>
                <w:spacing w:val="18"/>
                <w:sz w:val="16"/>
                <w:szCs w:val="16"/>
              </w:rPr>
              <w:t>09.40 –10.1</w:t>
            </w:r>
            <w:r w:rsidRPr="00993C95">
              <w:rPr>
                <w:rFonts w:ascii="Arial" w:hAnsi="Arial" w:cs="Arial"/>
                <w:spacing w:val="27"/>
                <w:sz w:val="16"/>
                <w:szCs w:val="16"/>
              </w:rPr>
              <w:t>5</w:t>
            </w:r>
            <w:r w:rsidR="00014F54">
              <w:rPr>
                <w:rFonts w:ascii="Arial" w:hAnsi="Arial" w:cs="Arial"/>
                <w:spacing w:val="27"/>
                <w:sz w:val="16"/>
                <w:szCs w:val="16"/>
              </w:rPr>
              <w:t xml:space="preserve"> (ED</w:t>
            </w:r>
            <w:r w:rsidR="00993C95" w:rsidRPr="00993C95">
              <w:rPr>
                <w:rFonts w:ascii="Arial" w:hAnsi="Arial" w:cs="Arial"/>
                <w:spacing w:val="27"/>
                <w:sz w:val="16"/>
                <w:szCs w:val="16"/>
              </w:rPr>
              <w:t>T)</w:t>
            </w:r>
          </w:p>
          <w:p w14:paraId="2FDD3DAC" w14:textId="77777777" w:rsidR="00993C95" w:rsidRPr="00993C95" w:rsidRDefault="00993C95" w:rsidP="002B2805">
            <w:pPr>
              <w:rPr>
                <w:rFonts w:ascii="Arial" w:hAnsi="Arial" w:cs="Arial"/>
                <w:spacing w:val="27"/>
                <w:sz w:val="16"/>
                <w:szCs w:val="16"/>
              </w:rPr>
            </w:pPr>
          </w:p>
          <w:p w14:paraId="6F03FF32" w14:textId="7D7C388C" w:rsidR="00993C95" w:rsidRPr="00BF4563" w:rsidRDefault="00993C95" w:rsidP="00993C95">
            <w:pPr>
              <w:rPr>
                <w:rFonts w:ascii="Arial" w:hAnsi="Arial" w:cs="Arial"/>
                <w:sz w:val="20"/>
                <w:szCs w:val="20"/>
              </w:rPr>
            </w:pPr>
            <w:r>
              <w:rPr>
                <w:rFonts w:ascii="Arial" w:hAnsi="Arial" w:cs="Arial"/>
                <w:i/>
                <w:spacing w:val="18"/>
                <w:sz w:val="16"/>
                <w:szCs w:val="16"/>
              </w:rPr>
              <w:t>15.40</w:t>
            </w:r>
            <w:r w:rsidRPr="00993C95">
              <w:rPr>
                <w:rFonts w:ascii="Arial" w:hAnsi="Arial" w:cs="Arial"/>
                <w:i/>
                <w:spacing w:val="18"/>
                <w:sz w:val="16"/>
                <w:szCs w:val="16"/>
              </w:rPr>
              <w:t xml:space="preserve"> </w:t>
            </w:r>
            <w:r w:rsidRPr="00993C95">
              <w:rPr>
                <w:rFonts w:ascii="Arial" w:hAnsi="Arial" w:cs="Arial"/>
                <w:spacing w:val="18"/>
                <w:sz w:val="16"/>
                <w:szCs w:val="16"/>
              </w:rPr>
              <w:t>–</w:t>
            </w:r>
            <w:r>
              <w:rPr>
                <w:rFonts w:ascii="Arial" w:hAnsi="Arial" w:cs="Arial"/>
                <w:i/>
                <w:spacing w:val="18"/>
                <w:sz w:val="16"/>
                <w:szCs w:val="16"/>
              </w:rPr>
              <w:t>16.15</w:t>
            </w:r>
            <w:r w:rsidRPr="00993C95">
              <w:rPr>
                <w:rFonts w:ascii="Arial" w:hAnsi="Arial" w:cs="Arial"/>
                <w:i/>
                <w:spacing w:val="18"/>
                <w:sz w:val="16"/>
                <w:szCs w:val="16"/>
              </w:rPr>
              <w:t xml:space="preserve"> (CEST)</w:t>
            </w:r>
          </w:p>
        </w:tc>
        <w:tc>
          <w:tcPr>
            <w:tcW w:w="8494" w:type="dxa"/>
            <w:tcBorders>
              <w:top w:val="nil"/>
              <w:left w:val="nil"/>
              <w:bottom w:val="single" w:sz="8" w:space="0" w:color="808080"/>
              <w:right w:val="single" w:sz="8" w:space="0" w:color="808080"/>
            </w:tcBorders>
            <w:shd w:val="clear" w:color="auto" w:fill="E6E6E6"/>
            <w:tcMar>
              <w:top w:w="72" w:type="dxa"/>
              <w:left w:w="115" w:type="dxa"/>
              <w:bottom w:w="72" w:type="dxa"/>
              <w:right w:w="115" w:type="dxa"/>
            </w:tcMar>
            <w:vAlign w:val="center"/>
            <w:hideMark/>
          </w:tcPr>
          <w:p w14:paraId="07621D40" w14:textId="77777777" w:rsidR="005063BA" w:rsidRPr="00BF4563" w:rsidRDefault="005063BA" w:rsidP="002B2805">
            <w:pPr>
              <w:jc w:val="center"/>
              <w:rPr>
                <w:rFonts w:ascii="Arial" w:hAnsi="Arial" w:cs="Arial"/>
                <w:sz w:val="20"/>
                <w:szCs w:val="20"/>
              </w:rPr>
            </w:pPr>
            <w:r w:rsidRPr="00BF4563">
              <w:rPr>
                <w:rFonts w:ascii="Arial" w:hAnsi="Arial" w:cs="Arial"/>
                <w:i/>
                <w:iCs/>
                <w:sz w:val="20"/>
                <w:szCs w:val="20"/>
              </w:rPr>
              <w:t>Break</w:t>
            </w:r>
          </w:p>
        </w:tc>
      </w:tr>
      <w:tr w:rsidR="005063BA" w:rsidRPr="00BF4563" w14:paraId="41A1812D" w14:textId="77777777" w:rsidTr="002B2805">
        <w:trPr>
          <w:trHeight w:val="484"/>
        </w:trPr>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1E8465B2" w14:textId="46CF7636" w:rsidR="005063BA" w:rsidRDefault="005063BA" w:rsidP="002B2805">
            <w:pPr>
              <w:rPr>
                <w:rFonts w:ascii="Arial" w:hAnsi="Arial" w:cs="Arial"/>
                <w:spacing w:val="27"/>
                <w:sz w:val="16"/>
                <w:szCs w:val="16"/>
              </w:rPr>
            </w:pPr>
            <w:r w:rsidRPr="00993C95">
              <w:rPr>
                <w:rFonts w:ascii="Arial" w:hAnsi="Arial" w:cs="Arial"/>
                <w:spacing w:val="18"/>
                <w:sz w:val="16"/>
                <w:szCs w:val="16"/>
              </w:rPr>
              <w:t>10.15 –11.4</w:t>
            </w:r>
            <w:r w:rsidRPr="00993C95">
              <w:rPr>
                <w:rFonts w:ascii="Arial" w:hAnsi="Arial" w:cs="Arial"/>
                <w:spacing w:val="27"/>
                <w:sz w:val="16"/>
                <w:szCs w:val="16"/>
              </w:rPr>
              <w:t>5</w:t>
            </w:r>
            <w:r w:rsidR="00014F54">
              <w:rPr>
                <w:rFonts w:ascii="Arial" w:hAnsi="Arial" w:cs="Arial"/>
                <w:spacing w:val="27"/>
                <w:sz w:val="16"/>
                <w:szCs w:val="16"/>
              </w:rPr>
              <w:t xml:space="preserve"> (ED</w:t>
            </w:r>
            <w:r w:rsidR="00993C95">
              <w:rPr>
                <w:rFonts w:ascii="Arial" w:hAnsi="Arial" w:cs="Arial"/>
                <w:spacing w:val="27"/>
                <w:sz w:val="16"/>
                <w:szCs w:val="16"/>
              </w:rPr>
              <w:t>T)</w:t>
            </w:r>
          </w:p>
          <w:p w14:paraId="3FFC53DE" w14:textId="77777777" w:rsidR="00993C95" w:rsidRPr="00993C95" w:rsidRDefault="00993C95" w:rsidP="002B2805">
            <w:pPr>
              <w:rPr>
                <w:rFonts w:ascii="Arial" w:hAnsi="Arial" w:cs="Arial"/>
                <w:sz w:val="16"/>
                <w:szCs w:val="16"/>
              </w:rPr>
            </w:pPr>
          </w:p>
          <w:p w14:paraId="583E1748" w14:textId="1FA88836" w:rsidR="005063BA" w:rsidRPr="00BF4563" w:rsidRDefault="00993C95" w:rsidP="002B2805">
            <w:pPr>
              <w:rPr>
                <w:rFonts w:ascii="Arial" w:hAnsi="Arial" w:cs="Arial"/>
                <w:sz w:val="20"/>
                <w:szCs w:val="20"/>
              </w:rPr>
            </w:pPr>
            <w:r>
              <w:rPr>
                <w:rFonts w:ascii="Arial" w:hAnsi="Arial" w:cs="Arial"/>
                <w:i/>
                <w:spacing w:val="18"/>
                <w:sz w:val="16"/>
                <w:szCs w:val="16"/>
              </w:rPr>
              <w:t xml:space="preserve">16.15 </w:t>
            </w:r>
            <w:r w:rsidRPr="00993C95">
              <w:rPr>
                <w:rFonts w:ascii="Arial" w:hAnsi="Arial" w:cs="Arial"/>
                <w:spacing w:val="18"/>
                <w:sz w:val="16"/>
                <w:szCs w:val="16"/>
              </w:rPr>
              <w:t>–</w:t>
            </w:r>
            <w:r>
              <w:rPr>
                <w:rFonts w:ascii="Arial" w:hAnsi="Arial" w:cs="Arial"/>
                <w:spacing w:val="18"/>
                <w:sz w:val="16"/>
                <w:szCs w:val="16"/>
              </w:rPr>
              <w:t xml:space="preserve"> 17.45</w:t>
            </w:r>
            <w:r w:rsidRPr="00993C95">
              <w:rPr>
                <w:rFonts w:ascii="Arial" w:hAnsi="Arial" w:cs="Arial"/>
                <w:i/>
                <w:spacing w:val="18"/>
                <w:sz w:val="16"/>
                <w:szCs w:val="16"/>
              </w:rPr>
              <w:t xml:space="preserve"> (CEST)</w:t>
            </w: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hideMark/>
          </w:tcPr>
          <w:p w14:paraId="61101925" w14:textId="77777777" w:rsidR="005063BA" w:rsidRPr="00B06DE7" w:rsidRDefault="005063BA" w:rsidP="002B2805">
            <w:pPr>
              <w:rPr>
                <w:rFonts w:ascii="Arial" w:hAnsi="Arial" w:cs="Arial"/>
                <w:sz w:val="20"/>
                <w:szCs w:val="20"/>
              </w:rPr>
            </w:pPr>
            <w:r w:rsidRPr="00B06DE7">
              <w:rPr>
                <w:rFonts w:ascii="Arial" w:hAnsi="Arial" w:cs="Arial"/>
                <w:b/>
                <w:bCs/>
                <w:i/>
                <w:iCs/>
                <w:sz w:val="20"/>
                <w:szCs w:val="20"/>
              </w:rPr>
              <w:t>NURSING</w:t>
            </w:r>
            <w:r>
              <w:rPr>
                <w:rFonts w:ascii="Arial" w:hAnsi="Arial" w:cs="Arial"/>
                <w:b/>
                <w:bCs/>
                <w:i/>
                <w:iCs/>
                <w:sz w:val="20"/>
                <w:szCs w:val="20"/>
              </w:rPr>
              <w:t xml:space="preserve"> </w:t>
            </w:r>
            <w:r w:rsidRPr="00B06DE7">
              <w:rPr>
                <w:rFonts w:ascii="Arial" w:hAnsi="Arial" w:cs="Arial"/>
                <w:b/>
                <w:bCs/>
                <w:i/>
                <w:iCs/>
                <w:sz w:val="20"/>
                <w:szCs w:val="20"/>
              </w:rPr>
              <w:t xml:space="preserve">JOINT SESSION WITH YI: BREAKING BAD </w:t>
            </w:r>
            <w:r>
              <w:rPr>
                <w:rFonts w:ascii="Arial" w:hAnsi="Arial" w:cs="Arial"/>
                <w:b/>
                <w:bCs/>
                <w:i/>
                <w:iCs/>
                <w:sz w:val="20"/>
                <w:szCs w:val="20"/>
              </w:rPr>
              <w:t>NEWS</w:t>
            </w:r>
          </w:p>
        </w:tc>
      </w:tr>
      <w:tr w:rsidR="005063BA" w:rsidRPr="00BF4563" w14:paraId="1EA1B1BD" w14:textId="77777777" w:rsidTr="002B2805">
        <w:tc>
          <w:tcPr>
            <w:tcW w:w="1691" w:type="dxa"/>
            <w:tcBorders>
              <w:top w:val="nil"/>
              <w:left w:val="single" w:sz="8" w:space="0" w:color="808080"/>
              <w:bottom w:val="single" w:sz="8" w:space="0" w:color="808080"/>
              <w:right w:val="single" w:sz="8" w:space="0" w:color="808080"/>
            </w:tcBorders>
            <w:shd w:val="clear" w:color="auto" w:fill="E6E6E6"/>
            <w:tcMar>
              <w:top w:w="72" w:type="dxa"/>
              <w:left w:w="115" w:type="dxa"/>
              <w:bottom w:w="72" w:type="dxa"/>
              <w:right w:w="115" w:type="dxa"/>
            </w:tcMar>
            <w:hideMark/>
          </w:tcPr>
          <w:p w14:paraId="34387D73" w14:textId="77777777" w:rsidR="005063BA" w:rsidRDefault="005063BA" w:rsidP="002B2805">
            <w:pPr>
              <w:rPr>
                <w:rFonts w:ascii="Arial" w:hAnsi="Arial" w:cs="Arial"/>
                <w:spacing w:val="27"/>
                <w:sz w:val="16"/>
                <w:szCs w:val="16"/>
              </w:rPr>
            </w:pPr>
            <w:r w:rsidRPr="00993C95">
              <w:rPr>
                <w:rFonts w:ascii="Arial" w:hAnsi="Arial" w:cs="Arial"/>
                <w:spacing w:val="18"/>
                <w:sz w:val="16"/>
                <w:szCs w:val="16"/>
              </w:rPr>
              <w:t>11.45 -13.4</w:t>
            </w:r>
            <w:r w:rsidRPr="00993C95">
              <w:rPr>
                <w:rFonts w:ascii="Arial" w:hAnsi="Arial" w:cs="Arial"/>
                <w:spacing w:val="74"/>
                <w:sz w:val="16"/>
                <w:szCs w:val="16"/>
              </w:rPr>
              <w:t>5</w:t>
            </w:r>
            <w:r w:rsidR="00993C95" w:rsidRPr="00993C95">
              <w:rPr>
                <w:rFonts w:ascii="Arial" w:hAnsi="Arial" w:cs="Arial"/>
                <w:spacing w:val="27"/>
                <w:sz w:val="16"/>
                <w:szCs w:val="16"/>
              </w:rPr>
              <w:t>(EST)</w:t>
            </w:r>
          </w:p>
          <w:p w14:paraId="7DFF63D6" w14:textId="77777777" w:rsidR="00993C95" w:rsidRDefault="00993C95" w:rsidP="002B2805">
            <w:pPr>
              <w:rPr>
                <w:rFonts w:ascii="Arial" w:hAnsi="Arial" w:cs="Arial"/>
                <w:sz w:val="16"/>
                <w:szCs w:val="16"/>
              </w:rPr>
            </w:pPr>
          </w:p>
          <w:p w14:paraId="6BE561EE" w14:textId="758F8124" w:rsidR="00993C95" w:rsidRPr="00993C95" w:rsidRDefault="00993C95" w:rsidP="00993C95">
            <w:pPr>
              <w:rPr>
                <w:rFonts w:ascii="Arial" w:hAnsi="Arial" w:cs="Arial"/>
                <w:sz w:val="16"/>
                <w:szCs w:val="16"/>
              </w:rPr>
            </w:pPr>
            <w:r>
              <w:rPr>
                <w:rFonts w:ascii="Arial" w:hAnsi="Arial" w:cs="Arial"/>
                <w:i/>
                <w:spacing w:val="18"/>
                <w:sz w:val="16"/>
                <w:szCs w:val="16"/>
              </w:rPr>
              <w:t xml:space="preserve">17.45 </w:t>
            </w:r>
            <w:r w:rsidRPr="00993C95">
              <w:rPr>
                <w:rFonts w:ascii="Arial" w:hAnsi="Arial" w:cs="Arial"/>
                <w:spacing w:val="18"/>
                <w:sz w:val="16"/>
                <w:szCs w:val="16"/>
              </w:rPr>
              <w:t>–</w:t>
            </w:r>
            <w:r>
              <w:rPr>
                <w:rFonts w:ascii="Arial" w:hAnsi="Arial" w:cs="Arial"/>
                <w:spacing w:val="18"/>
                <w:sz w:val="16"/>
                <w:szCs w:val="16"/>
              </w:rPr>
              <w:t xml:space="preserve"> 19.45</w:t>
            </w:r>
            <w:r w:rsidRPr="00993C95">
              <w:rPr>
                <w:rFonts w:ascii="Arial" w:hAnsi="Arial" w:cs="Arial"/>
                <w:i/>
                <w:spacing w:val="18"/>
                <w:sz w:val="16"/>
                <w:szCs w:val="16"/>
              </w:rPr>
              <w:t xml:space="preserve"> (CEST)</w:t>
            </w:r>
          </w:p>
        </w:tc>
        <w:tc>
          <w:tcPr>
            <w:tcW w:w="8494" w:type="dxa"/>
            <w:tcBorders>
              <w:top w:val="nil"/>
              <w:left w:val="nil"/>
              <w:bottom w:val="single" w:sz="8" w:space="0" w:color="808080"/>
              <w:right w:val="single" w:sz="8" w:space="0" w:color="808080"/>
            </w:tcBorders>
            <w:shd w:val="clear" w:color="auto" w:fill="E6E6E6"/>
            <w:tcMar>
              <w:top w:w="72" w:type="dxa"/>
              <w:left w:w="115" w:type="dxa"/>
              <w:bottom w:w="72" w:type="dxa"/>
              <w:right w:w="115" w:type="dxa"/>
            </w:tcMar>
            <w:vAlign w:val="center"/>
            <w:hideMark/>
          </w:tcPr>
          <w:p w14:paraId="59EAC558" w14:textId="77777777" w:rsidR="005063BA" w:rsidRPr="00BF4563" w:rsidRDefault="005063BA" w:rsidP="002B2805">
            <w:pPr>
              <w:jc w:val="center"/>
              <w:rPr>
                <w:rFonts w:ascii="Arial" w:hAnsi="Arial" w:cs="Arial"/>
                <w:sz w:val="20"/>
                <w:szCs w:val="20"/>
              </w:rPr>
            </w:pPr>
            <w:r w:rsidRPr="00BF4563">
              <w:rPr>
                <w:rFonts w:ascii="Arial" w:hAnsi="Arial" w:cs="Arial"/>
                <w:i/>
                <w:iCs/>
                <w:sz w:val="20"/>
                <w:szCs w:val="20"/>
              </w:rPr>
              <w:t>Break</w:t>
            </w:r>
            <w:r>
              <w:rPr>
                <w:rFonts w:ascii="Arial" w:hAnsi="Arial" w:cs="Arial"/>
                <w:i/>
                <w:iCs/>
                <w:sz w:val="20"/>
                <w:szCs w:val="20"/>
              </w:rPr>
              <w:t xml:space="preserve"> and expert lunch</w:t>
            </w:r>
          </w:p>
        </w:tc>
      </w:tr>
      <w:tr w:rsidR="005063BA" w:rsidRPr="00BF4563" w14:paraId="70F4EE14" w14:textId="77777777" w:rsidTr="002B2805">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3C2C614C" w14:textId="3F0AB850" w:rsidR="005063BA" w:rsidRDefault="005063BA" w:rsidP="002B2805">
            <w:pPr>
              <w:rPr>
                <w:rFonts w:ascii="Arial" w:hAnsi="Arial" w:cs="Arial"/>
                <w:spacing w:val="27"/>
                <w:sz w:val="16"/>
                <w:szCs w:val="16"/>
              </w:rPr>
            </w:pPr>
            <w:r w:rsidRPr="00993C95">
              <w:rPr>
                <w:rFonts w:ascii="Arial" w:hAnsi="Arial" w:cs="Arial"/>
                <w:spacing w:val="18"/>
                <w:sz w:val="16"/>
                <w:szCs w:val="16"/>
              </w:rPr>
              <w:t>13.45 –15.1</w:t>
            </w:r>
            <w:r w:rsidRPr="00993C95">
              <w:rPr>
                <w:rFonts w:ascii="Arial" w:hAnsi="Arial" w:cs="Arial"/>
                <w:spacing w:val="27"/>
                <w:sz w:val="16"/>
                <w:szCs w:val="16"/>
              </w:rPr>
              <w:t>5</w:t>
            </w:r>
            <w:r w:rsidR="00014F54">
              <w:rPr>
                <w:rFonts w:ascii="Arial" w:hAnsi="Arial" w:cs="Arial"/>
                <w:spacing w:val="27"/>
                <w:sz w:val="16"/>
                <w:szCs w:val="16"/>
              </w:rPr>
              <w:t xml:space="preserve"> (ED</w:t>
            </w:r>
            <w:r w:rsidR="00993C95">
              <w:rPr>
                <w:rFonts w:ascii="Arial" w:hAnsi="Arial" w:cs="Arial"/>
                <w:spacing w:val="27"/>
                <w:sz w:val="16"/>
                <w:szCs w:val="16"/>
              </w:rPr>
              <w:t>T)</w:t>
            </w:r>
          </w:p>
          <w:p w14:paraId="4C467C00" w14:textId="470FE610" w:rsidR="00993C95" w:rsidRDefault="00993C95" w:rsidP="002B2805">
            <w:pPr>
              <w:rPr>
                <w:rFonts w:ascii="Arial" w:hAnsi="Arial" w:cs="Arial"/>
                <w:spacing w:val="27"/>
                <w:sz w:val="16"/>
                <w:szCs w:val="16"/>
              </w:rPr>
            </w:pPr>
          </w:p>
          <w:p w14:paraId="47F9DA64" w14:textId="3CFE76AA" w:rsidR="00993C95" w:rsidRPr="00993C95" w:rsidRDefault="00993C95" w:rsidP="002B2805">
            <w:pPr>
              <w:rPr>
                <w:rFonts w:ascii="Arial" w:hAnsi="Arial" w:cs="Arial"/>
                <w:sz w:val="16"/>
                <w:szCs w:val="16"/>
              </w:rPr>
            </w:pPr>
            <w:r>
              <w:rPr>
                <w:rFonts w:ascii="Arial" w:hAnsi="Arial" w:cs="Arial"/>
                <w:i/>
                <w:spacing w:val="18"/>
                <w:sz w:val="16"/>
                <w:szCs w:val="16"/>
              </w:rPr>
              <w:t xml:space="preserve">19.45 </w:t>
            </w:r>
            <w:r w:rsidRPr="00993C95">
              <w:rPr>
                <w:rFonts w:ascii="Arial" w:hAnsi="Arial" w:cs="Arial"/>
                <w:spacing w:val="18"/>
                <w:sz w:val="16"/>
                <w:szCs w:val="16"/>
              </w:rPr>
              <w:t>–</w:t>
            </w:r>
            <w:r>
              <w:rPr>
                <w:rFonts w:ascii="Arial" w:hAnsi="Arial" w:cs="Arial"/>
                <w:spacing w:val="18"/>
                <w:sz w:val="16"/>
                <w:szCs w:val="16"/>
              </w:rPr>
              <w:t xml:space="preserve"> 21.15</w:t>
            </w:r>
            <w:r w:rsidRPr="00993C95">
              <w:rPr>
                <w:rFonts w:ascii="Arial" w:hAnsi="Arial" w:cs="Arial"/>
                <w:i/>
                <w:spacing w:val="18"/>
                <w:sz w:val="16"/>
                <w:szCs w:val="16"/>
              </w:rPr>
              <w:t xml:space="preserve"> (CEST)</w:t>
            </w:r>
          </w:p>
          <w:p w14:paraId="0D9D7EF3" w14:textId="365697C1" w:rsidR="005063BA" w:rsidRPr="00993C95" w:rsidRDefault="005063BA" w:rsidP="002B2805">
            <w:pPr>
              <w:rPr>
                <w:rFonts w:ascii="Arial" w:hAnsi="Arial" w:cs="Arial"/>
                <w:sz w:val="16"/>
                <w:szCs w:val="16"/>
              </w:rPr>
            </w:pP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hideMark/>
          </w:tcPr>
          <w:p w14:paraId="6E1BD7B0" w14:textId="77777777" w:rsidR="005063BA" w:rsidRPr="00BF4563" w:rsidRDefault="005063BA" w:rsidP="002B2805">
            <w:pPr>
              <w:rPr>
                <w:rFonts w:ascii="Arial" w:hAnsi="Arial" w:cs="Arial"/>
                <w:b/>
                <w:bCs/>
                <w:i/>
                <w:iCs/>
                <w:sz w:val="20"/>
                <w:szCs w:val="20"/>
              </w:rPr>
            </w:pPr>
            <w:r w:rsidRPr="00BF4563">
              <w:rPr>
                <w:rFonts w:ascii="Arial" w:hAnsi="Arial" w:cs="Arial"/>
                <w:b/>
                <w:bCs/>
                <w:i/>
                <w:iCs/>
                <w:sz w:val="20"/>
                <w:szCs w:val="20"/>
              </w:rPr>
              <w:t>Sexual health: Research and Practice</w:t>
            </w:r>
          </w:p>
          <w:p w14:paraId="3D2E699B" w14:textId="77777777" w:rsidR="005063BA" w:rsidRPr="00BF4563" w:rsidRDefault="005063BA" w:rsidP="002B2805">
            <w:pPr>
              <w:rPr>
                <w:rFonts w:ascii="Arial" w:hAnsi="Arial" w:cs="Arial"/>
                <w:sz w:val="20"/>
                <w:szCs w:val="20"/>
              </w:rPr>
            </w:pPr>
            <w:r>
              <w:rPr>
                <w:rFonts w:ascii="Arial" w:hAnsi="Arial" w:cs="Arial"/>
                <w:i/>
                <w:iCs/>
                <w:sz w:val="20"/>
                <w:szCs w:val="20"/>
              </w:rPr>
              <w:t xml:space="preserve">Chairs: </w:t>
            </w:r>
            <w:r w:rsidRPr="00BF4563">
              <w:rPr>
                <w:rFonts w:ascii="Arial" w:hAnsi="Arial" w:cs="Arial"/>
                <w:i/>
                <w:iCs/>
                <w:sz w:val="20"/>
                <w:szCs w:val="20"/>
              </w:rPr>
              <w:t xml:space="preserve">Christopher </w:t>
            </w:r>
            <w:proofErr w:type="spellStart"/>
            <w:r w:rsidRPr="00BF4563">
              <w:rPr>
                <w:rFonts w:ascii="Arial" w:hAnsi="Arial" w:cs="Arial"/>
                <w:i/>
                <w:iCs/>
                <w:sz w:val="20"/>
                <w:szCs w:val="20"/>
              </w:rPr>
              <w:t>R</w:t>
            </w:r>
            <w:r>
              <w:rPr>
                <w:rFonts w:ascii="Arial" w:hAnsi="Arial" w:cs="Arial"/>
                <w:i/>
                <w:iCs/>
                <w:sz w:val="20"/>
                <w:szCs w:val="20"/>
              </w:rPr>
              <w:t>ecklitis</w:t>
            </w:r>
            <w:proofErr w:type="spellEnd"/>
            <w:r>
              <w:rPr>
                <w:rFonts w:ascii="Arial" w:hAnsi="Arial" w:cs="Arial"/>
                <w:i/>
                <w:iCs/>
                <w:sz w:val="20"/>
                <w:szCs w:val="20"/>
              </w:rPr>
              <w:t xml:space="preserve"> (USA) and </w:t>
            </w:r>
            <w:r w:rsidRPr="00BF4563">
              <w:rPr>
                <w:rFonts w:ascii="Arial" w:hAnsi="Arial" w:cs="Arial"/>
                <w:i/>
                <w:iCs/>
                <w:sz w:val="20"/>
                <w:szCs w:val="20"/>
              </w:rPr>
              <w:t>Maria M</w:t>
            </w:r>
            <w:r>
              <w:rPr>
                <w:rFonts w:ascii="Arial" w:hAnsi="Arial" w:cs="Arial"/>
                <w:i/>
                <w:iCs/>
                <w:sz w:val="20"/>
                <w:szCs w:val="20"/>
              </w:rPr>
              <w:t>cCarthy (Australia)</w:t>
            </w:r>
          </w:p>
          <w:p w14:paraId="38964417" w14:textId="77777777" w:rsidR="005063BA" w:rsidRPr="0088112A" w:rsidRDefault="005063BA" w:rsidP="005063BA">
            <w:pPr>
              <w:pStyle w:val="Lijstalinea"/>
              <w:numPr>
                <w:ilvl w:val="0"/>
                <w:numId w:val="10"/>
              </w:numPr>
              <w:contextualSpacing w:val="0"/>
              <w:jc w:val="both"/>
              <w:rPr>
                <w:rFonts w:ascii="Arial" w:hAnsi="Arial" w:cs="Arial"/>
                <w:bCs/>
                <w:sz w:val="20"/>
                <w:szCs w:val="20"/>
                <w:lang w:val="en-US"/>
              </w:rPr>
            </w:pPr>
            <w:r w:rsidRPr="0088112A">
              <w:rPr>
                <w:rFonts w:ascii="Arial" w:hAnsi="Arial" w:cs="Arial"/>
                <w:bCs/>
                <w:sz w:val="20"/>
                <w:szCs w:val="20"/>
                <w:lang w:val="en-US"/>
              </w:rPr>
              <w:t xml:space="preserve">Astrid </w:t>
            </w:r>
            <w:proofErr w:type="spellStart"/>
            <w:r w:rsidRPr="0088112A">
              <w:rPr>
                <w:rFonts w:ascii="Arial" w:hAnsi="Arial" w:cs="Arial"/>
                <w:bCs/>
                <w:sz w:val="20"/>
                <w:szCs w:val="20"/>
                <w:lang w:val="en-US"/>
              </w:rPr>
              <w:t>Ahler</w:t>
            </w:r>
            <w:proofErr w:type="spellEnd"/>
            <w:r>
              <w:rPr>
                <w:rFonts w:ascii="Arial" w:hAnsi="Arial" w:cs="Arial"/>
                <w:bCs/>
                <w:sz w:val="20"/>
                <w:szCs w:val="20"/>
                <w:lang w:val="en-US"/>
              </w:rPr>
              <w:t xml:space="preserve"> (Australia)</w:t>
            </w:r>
            <w:r w:rsidRPr="0088112A">
              <w:rPr>
                <w:rFonts w:ascii="Arial" w:hAnsi="Arial" w:cs="Arial"/>
                <w:sz w:val="20"/>
                <w:szCs w:val="20"/>
                <w:lang w:val="en-US"/>
              </w:rPr>
              <w:t xml:space="preserve">: </w:t>
            </w:r>
            <w:r w:rsidRPr="0088112A">
              <w:rPr>
                <w:rFonts w:ascii="Arial" w:eastAsia="Times New Roman" w:hAnsi="Arial" w:cs="Arial"/>
                <w:sz w:val="20"/>
                <w:szCs w:val="20"/>
                <w:lang w:val="en-AU" w:eastAsia="en-GB"/>
              </w:rPr>
              <w:t>Breaking the silence- Body image and psychosexual wellbeing in AYA Cancer</w:t>
            </w:r>
          </w:p>
          <w:p w14:paraId="77BEE598" w14:textId="77777777" w:rsidR="005063BA" w:rsidRPr="0088112A" w:rsidRDefault="005063BA" w:rsidP="005063BA">
            <w:pPr>
              <w:pStyle w:val="Lijstalinea"/>
              <w:numPr>
                <w:ilvl w:val="0"/>
                <w:numId w:val="10"/>
              </w:numPr>
              <w:contextualSpacing w:val="0"/>
              <w:rPr>
                <w:rFonts w:ascii="Arial" w:eastAsia="Times New Roman" w:hAnsi="Arial" w:cs="Arial"/>
                <w:sz w:val="20"/>
                <w:szCs w:val="20"/>
                <w:lang w:val="en-US"/>
              </w:rPr>
            </w:pPr>
            <w:r w:rsidRPr="0088112A">
              <w:rPr>
                <w:rFonts w:ascii="Arial" w:hAnsi="Arial" w:cs="Arial"/>
                <w:bCs/>
                <w:sz w:val="20"/>
                <w:szCs w:val="20"/>
                <w:lang w:val="en-AU"/>
              </w:rPr>
              <w:t xml:space="preserve">Sharon </w:t>
            </w:r>
            <w:proofErr w:type="spellStart"/>
            <w:r w:rsidRPr="0088112A">
              <w:rPr>
                <w:rFonts w:ascii="Arial" w:hAnsi="Arial" w:cs="Arial"/>
                <w:bCs/>
                <w:sz w:val="20"/>
                <w:szCs w:val="20"/>
                <w:lang w:val="en-AU"/>
              </w:rPr>
              <w:t>Bober</w:t>
            </w:r>
            <w:proofErr w:type="spellEnd"/>
            <w:r>
              <w:rPr>
                <w:rFonts w:ascii="Arial" w:hAnsi="Arial" w:cs="Arial"/>
                <w:bCs/>
                <w:sz w:val="20"/>
                <w:szCs w:val="20"/>
                <w:lang w:val="en-AU"/>
              </w:rPr>
              <w:t xml:space="preserve"> (USA)</w:t>
            </w:r>
            <w:r w:rsidRPr="0088112A">
              <w:rPr>
                <w:rFonts w:ascii="Arial" w:hAnsi="Arial" w:cs="Arial"/>
                <w:bCs/>
                <w:sz w:val="20"/>
                <w:szCs w:val="20"/>
                <w:lang w:val="en-AU"/>
              </w:rPr>
              <w:t xml:space="preserve">: </w:t>
            </w:r>
            <w:r w:rsidRPr="0088112A">
              <w:rPr>
                <w:rFonts w:ascii="Arial" w:eastAsia="Times New Roman" w:hAnsi="Arial" w:cs="Arial"/>
                <w:bCs/>
                <w:sz w:val="20"/>
                <w:szCs w:val="20"/>
                <w:lang w:val="en-US"/>
              </w:rPr>
              <w:t xml:space="preserve">Silence is not golden: Sexual health after pediatric cancer </w:t>
            </w:r>
          </w:p>
          <w:p w14:paraId="5BC35DDE" w14:textId="2C227FED" w:rsidR="005063BA" w:rsidRPr="005063BA" w:rsidRDefault="005063BA" w:rsidP="002B2805">
            <w:pPr>
              <w:pStyle w:val="Lijstalinea"/>
              <w:numPr>
                <w:ilvl w:val="0"/>
                <w:numId w:val="10"/>
              </w:numPr>
              <w:contextualSpacing w:val="0"/>
              <w:jc w:val="both"/>
              <w:rPr>
                <w:rFonts w:ascii="Arial" w:hAnsi="Arial" w:cs="Arial"/>
                <w:bCs/>
                <w:sz w:val="20"/>
                <w:szCs w:val="20"/>
                <w:lang w:val="en-AU"/>
              </w:rPr>
            </w:pPr>
            <w:r w:rsidRPr="00471562">
              <w:rPr>
                <w:rFonts w:ascii="Arial" w:hAnsi="Arial" w:cs="Arial"/>
                <w:bCs/>
                <w:sz w:val="20"/>
                <w:szCs w:val="20"/>
                <w:lang w:val="en-AU"/>
              </w:rPr>
              <w:t>Meghan MacMillan (Canada): Clinical case presentation</w:t>
            </w:r>
          </w:p>
        </w:tc>
      </w:tr>
      <w:tr w:rsidR="005063BA" w:rsidRPr="00BF4563" w14:paraId="2A17BAB4" w14:textId="77777777" w:rsidTr="002B2805">
        <w:tc>
          <w:tcPr>
            <w:tcW w:w="1691" w:type="dxa"/>
            <w:tcBorders>
              <w:top w:val="nil"/>
              <w:left w:val="single" w:sz="8" w:space="0" w:color="808080"/>
              <w:bottom w:val="single" w:sz="8" w:space="0" w:color="808080"/>
              <w:right w:val="single" w:sz="8" w:space="0" w:color="808080"/>
            </w:tcBorders>
            <w:shd w:val="clear" w:color="auto" w:fill="E6E6E6"/>
            <w:tcMar>
              <w:top w:w="72" w:type="dxa"/>
              <w:left w:w="115" w:type="dxa"/>
              <w:bottom w:w="72" w:type="dxa"/>
              <w:right w:w="115" w:type="dxa"/>
            </w:tcMar>
            <w:hideMark/>
          </w:tcPr>
          <w:p w14:paraId="0EB8A551" w14:textId="5560D866" w:rsidR="005063BA" w:rsidRDefault="005063BA" w:rsidP="002B2805">
            <w:pPr>
              <w:rPr>
                <w:rFonts w:ascii="Arial" w:hAnsi="Arial" w:cs="Arial"/>
                <w:spacing w:val="27"/>
                <w:sz w:val="16"/>
                <w:szCs w:val="16"/>
              </w:rPr>
            </w:pPr>
            <w:r w:rsidRPr="00993C95">
              <w:rPr>
                <w:rFonts w:ascii="Arial" w:hAnsi="Arial" w:cs="Arial"/>
                <w:spacing w:val="18"/>
                <w:sz w:val="16"/>
                <w:szCs w:val="16"/>
              </w:rPr>
              <w:t>15.15 –15.4</w:t>
            </w:r>
            <w:r w:rsidRPr="00993C95">
              <w:rPr>
                <w:rFonts w:ascii="Arial" w:hAnsi="Arial" w:cs="Arial"/>
                <w:spacing w:val="27"/>
                <w:sz w:val="16"/>
                <w:szCs w:val="16"/>
              </w:rPr>
              <w:t>5</w:t>
            </w:r>
            <w:r w:rsidR="00993C95">
              <w:rPr>
                <w:rFonts w:ascii="Arial" w:hAnsi="Arial" w:cs="Arial"/>
                <w:spacing w:val="27"/>
                <w:sz w:val="16"/>
                <w:szCs w:val="16"/>
              </w:rPr>
              <w:t xml:space="preserve"> (E</w:t>
            </w:r>
            <w:r w:rsidR="00014F54">
              <w:rPr>
                <w:rFonts w:ascii="Arial" w:hAnsi="Arial" w:cs="Arial"/>
                <w:spacing w:val="27"/>
                <w:sz w:val="16"/>
                <w:szCs w:val="16"/>
              </w:rPr>
              <w:t>D</w:t>
            </w:r>
            <w:r w:rsidR="00993C95">
              <w:rPr>
                <w:rFonts w:ascii="Arial" w:hAnsi="Arial" w:cs="Arial"/>
                <w:spacing w:val="27"/>
                <w:sz w:val="16"/>
                <w:szCs w:val="16"/>
              </w:rPr>
              <w:t>T)</w:t>
            </w:r>
          </w:p>
          <w:p w14:paraId="1D456BCB" w14:textId="77777777" w:rsidR="00993C95" w:rsidRDefault="00993C95" w:rsidP="002B2805">
            <w:pPr>
              <w:rPr>
                <w:rFonts w:ascii="Arial" w:hAnsi="Arial" w:cs="Arial"/>
                <w:spacing w:val="27"/>
                <w:sz w:val="16"/>
                <w:szCs w:val="16"/>
              </w:rPr>
            </w:pPr>
          </w:p>
          <w:p w14:paraId="7F5E6CB3" w14:textId="1301455F" w:rsidR="00993C95" w:rsidRPr="00993C95" w:rsidRDefault="00993C95" w:rsidP="00993C95">
            <w:pPr>
              <w:rPr>
                <w:rFonts w:ascii="Arial" w:hAnsi="Arial" w:cs="Arial"/>
                <w:sz w:val="16"/>
                <w:szCs w:val="16"/>
              </w:rPr>
            </w:pPr>
            <w:r>
              <w:rPr>
                <w:rFonts w:ascii="Arial" w:hAnsi="Arial" w:cs="Arial"/>
                <w:i/>
                <w:spacing w:val="18"/>
                <w:sz w:val="16"/>
                <w:szCs w:val="16"/>
              </w:rPr>
              <w:t xml:space="preserve">21.15 </w:t>
            </w:r>
            <w:r w:rsidRPr="00993C95">
              <w:rPr>
                <w:rFonts w:ascii="Arial" w:hAnsi="Arial" w:cs="Arial"/>
                <w:spacing w:val="18"/>
                <w:sz w:val="16"/>
                <w:szCs w:val="16"/>
              </w:rPr>
              <w:t>–</w:t>
            </w:r>
            <w:r>
              <w:rPr>
                <w:rFonts w:ascii="Arial" w:hAnsi="Arial" w:cs="Arial"/>
                <w:spacing w:val="18"/>
                <w:sz w:val="16"/>
                <w:szCs w:val="16"/>
              </w:rPr>
              <w:t xml:space="preserve"> 21.45</w:t>
            </w:r>
            <w:r w:rsidRPr="00993C95">
              <w:rPr>
                <w:rFonts w:ascii="Arial" w:hAnsi="Arial" w:cs="Arial"/>
                <w:i/>
                <w:spacing w:val="18"/>
                <w:sz w:val="16"/>
                <w:szCs w:val="16"/>
              </w:rPr>
              <w:t xml:space="preserve"> (CEST)</w:t>
            </w:r>
          </w:p>
        </w:tc>
        <w:tc>
          <w:tcPr>
            <w:tcW w:w="8494" w:type="dxa"/>
            <w:tcBorders>
              <w:top w:val="nil"/>
              <w:left w:val="nil"/>
              <w:bottom w:val="single" w:sz="8" w:space="0" w:color="808080"/>
              <w:right w:val="single" w:sz="8" w:space="0" w:color="808080"/>
            </w:tcBorders>
            <w:shd w:val="clear" w:color="auto" w:fill="E6E6E6"/>
            <w:tcMar>
              <w:top w:w="72" w:type="dxa"/>
              <w:left w:w="115" w:type="dxa"/>
              <w:bottom w:w="72" w:type="dxa"/>
              <w:right w:w="115" w:type="dxa"/>
            </w:tcMar>
            <w:vAlign w:val="center"/>
            <w:hideMark/>
          </w:tcPr>
          <w:p w14:paraId="647CFD8B" w14:textId="77777777" w:rsidR="005063BA" w:rsidRPr="00BF4563" w:rsidRDefault="005063BA" w:rsidP="002B2805">
            <w:pPr>
              <w:jc w:val="center"/>
              <w:rPr>
                <w:rFonts w:ascii="Arial" w:hAnsi="Arial" w:cs="Arial"/>
                <w:sz w:val="20"/>
                <w:szCs w:val="20"/>
              </w:rPr>
            </w:pPr>
            <w:r w:rsidRPr="00BF4563">
              <w:rPr>
                <w:rFonts w:ascii="Arial" w:hAnsi="Arial" w:cs="Arial"/>
                <w:i/>
                <w:iCs/>
                <w:sz w:val="20"/>
                <w:szCs w:val="20"/>
              </w:rPr>
              <w:t>Break</w:t>
            </w:r>
          </w:p>
        </w:tc>
      </w:tr>
      <w:tr w:rsidR="005063BA" w:rsidRPr="0038636D" w14:paraId="54BE9F70" w14:textId="77777777" w:rsidTr="002B2805">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6B6252DF" w14:textId="2694DA14" w:rsidR="005063BA" w:rsidRDefault="005063BA" w:rsidP="002B2805">
            <w:pPr>
              <w:rPr>
                <w:rFonts w:ascii="Arial" w:hAnsi="Arial" w:cs="Arial"/>
                <w:spacing w:val="27"/>
                <w:sz w:val="16"/>
                <w:szCs w:val="16"/>
              </w:rPr>
            </w:pPr>
            <w:r w:rsidRPr="00993C95">
              <w:rPr>
                <w:rFonts w:ascii="Arial" w:hAnsi="Arial" w:cs="Arial"/>
                <w:spacing w:val="18"/>
                <w:sz w:val="16"/>
                <w:szCs w:val="16"/>
              </w:rPr>
              <w:t>15.45 –17.1</w:t>
            </w:r>
            <w:r w:rsidRPr="00993C95">
              <w:rPr>
                <w:rFonts w:ascii="Arial" w:hAnsi="Arial" w:cs="Arial"/>
                <w:spacing w:val="27"/>
                <w:sz w:val="16"/>
                <w:szCs w:val="16"/>
              </w:rPr>
              <w:t>5</w:t>
            </w:r>
            <w:r w:rsidR="00014F54">
              <w:rPr>
                <w:rFonts w:ascii="Arial" w:hAnsi="Arial" w:cs="Arial"/>
                <w:spacing w:val="27"/>
                <w:sz w:val="16"/>
                <w:szCs w:val="16"/>
              </w:rPr>
              <w:t xml:space="preserve"> (ED</w:t>
            </w:r>
            <w:r w:rsidR="00993C95">
              <w:rPr>
                <w:rFonts w:ascii="Arial" w:hAnsi="Arial" w:cs="Arial"/>
                <w:spacing w:val="27"/>
                <w:sz w:val="16"/>
                <w:szCs w:val="16"/>
              </w:rPr>
              <w:t>T)</w:t>
            </w:r>
          </w:p>
          <w:p w14:paraId="107CBEA7" w14:textId="1CAAC444" w:rsidR="00993C95" w:rsidRDefault="00993C95" w:rsidP="002B2805">
            <w:pPr>
              <w:rPr>
                <w:rFonts w:ascii="Arial" w:hAnsi="Arial" w:cs="Arial"/>
                <w:spacing w:val="27"/>
                <w:sz w:val="16"/>
                <w:szCs w:val="16"/>
              </w:rPr>
            </w:pPr>
          </w:p>
          <w:p w14:paraId="5E383600" w14:textId="35DC8FFB" w:rsidR="00993C95" w:rsidRPr="00993C95" w:rsidRDefault="00993C95" w:rsidP="002B2805">
            <w:pPr>
              <w:rPr>
                <w:rFonts w:ascii="Arial" w:hAnsi="Arial" w:cs="Arial"/>
                <w:sz w:val="16"/>
                <w:szCs w:val="16"/>
              </w:rPr>
            </w:pPr>
            <w:r>
              <w:rPr>
                <w:rFonts w:ascii="Arial" w:hAnsi="Arial" w:cs="Arial"/>
                <w:i/>
                <w:spacing w:val="18"/>
                <w:sz w:val="16"/>
                <w:szCs w:val="16"/>
              </w:rPr>
              <w:t xml:space="preserve">21.45 </w:t>
            </w:r>
            <w:r w:rsidRPr="00993C95">
              <w:rPr>
                <w:rFonts w:ascii="Arial" w:hAnsi="Arial" w:cs="Arial"/>
                <w:spacing w:val="18"/>
                <w:sz w:val="16"/>
                <w:szCs w:val="16"/>
              </w:rPr>
              <w:t>–</w:t>
            </w:r>
            <w:r w:rsidR="00B46436">
              <w:rPr>
                <w:rFonts w:ascii="Arial" w:hAnsi="Arial" w:cs="Arial"/>
                <w:spacing w:val="18"/>
                <w:sz w:val="16"/>
                <w:szCs w:val="16"/>
              </w:rPr>
              <w:t xml:space="preserve"> 23</w:t>
            </w:r>
            <w:r>
              <w:rPr>
                <w:rFonts w:ascii="Arial" w:hAnsi="Arial" w:cs="Arial"/>
                <w:spacing w:val="18"/>
                <w:sz w:val="16"/>
                <w:szCs w:val="16"/>
              </w:rPr>
              <w:t>.15</w:t>
            </w:r>
            <w:r w:rsidRPr="00993C95">
              <w:rPr>
                <w:rFonts w:ascii="Arial" w:hAnsi="Arial" w:cs="Arial"/>
                <w:i/>
                <w:spacing w:val="18"/>
                <w:sz w:val="16"/>
                <w:szCs w:val="16"/>
              </w:rPr>
              <w:t xml:space="preserve"> (CEST)</w:t>
            </w:r>
          </w:p>
          <w:p w14:paraId="361219CB" w14:textId="51D5695E" w:rsidR="005063BA" w:rsidRPr="00993C95" w:rsidRDefault="005063BA" w:rsidP="002B2805">
            <w:pPr>
              <w:rPr>
                <w:rFonts w:ascii="Arial" w:hAnsi="Arial" w:cs="Arial"/>
                <w:sz w:val="16"/>
                <w:szCs w:val="16"/>
              </w:rPr>
            </w:pP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hideMark/>
          </w:tcPr>
          <w:p w14:paraId="6F74400F" w14:textId="77777777" w:rsidR="005063BA" w:rsidRPr="00BF4563" w:rsidRDefault="005063BA" w:rsidP="002B2805">
            <w:pPr>
              <w:rPr>
                <w:rFonts w:ascii="Arial" w:hAnsi="Arial" w:cs="Arial"/>
                <w:sz w:val="20"/>
                <w:szCs w:val="20"/>
              </w:rPr>
            </w:pPr>
            <w:r w:rsidRPr="00BF4563">
              <w:rPr>
                <w:rFonts w:ascii="Arial" w:hAnsi="Arial" w:cs="Arial"/>
                <w:b/>
                <w:bCs/>
                <w:i/>
                <w:iCs/>
                <w:sz w:val="20"/>
                <w:szCs w:val="20"/>
              </w:rPr>
              <w:t xml:space="preserve">The psychological impact of COVID in </w:t>
            </w:r>
            <w:proofErr w:type="spellStart"/>
            <w:r w:rsidRPr="00BF4563">
              <w:rPr>
                <w:rFonts w:ascii="Arial" w:hAnsi="Arial" w:cs="Arial"/>
                <w:b/>
                <w:bCs/>
                <w:i/>
                <w:iCs/>
                <w:sz w:val="20"/>
                <w:szCs w:val="20"/>
              </w:rPr>
              <w:t>pediatric</w:t>
            </w:r>
            <w:proofErr w:type="spellEnd"/>
            <w:r w:rsidRPr="00BF4563">
              <w:rPr>
                <w:rFonts w:ascii="Arial" w:hAnsi="Arial" w:cs="Arial"/>
                <w:b/>
                <w:bCs/>
                <w:i/>
                <w:iCs/>
                <w:sz w:val="20"/>
                <w:szCs w:val="20"/>
              </w:rPr>
              <w:t xml:space="preserve"> oncology</w:t>
            </w:r>
          </w:p>
          <w:p w14:paraId="59CA6BF2" w14:textId="77777777" w:rsidR="005063BA" w:rsidRDefault="005063BA" w:rsidP="002B2805">
            <w:pPr>
              <w:rPr>
                <w:rFonts w:ascii="Arial" w:hAnsi="Arial" w:cs="Arial"/>
                <w:bCs/>
                <w:i/>
                <w:iCs/>
                <w:sz w:val="20"/>
                <w:szCs w:val="20"/>
              </w:rPr>
            </w:pPr>
            <w:r>
              <w:rPr>
                <w:rFonts w:ascii="Arial" w:hAnsi="Arial" w:cs="Arial"/>
                <w:bCs/>
                <w:i/>
                <w:iCs/>
                <w:sz w:val="20"/>
                <w:szCs w:val="20"/>
              </w:rPr>
              <w:t xml:space="preserve">Chair/Discussant: </w:t>
            </w:r>
            <w:r w:rsidRPr="00D275DF">
              <w:rPr>
                <w:rFonts w:ascii="Arial" w:hAnsi="Arial" w:cs="Arial"/>
                <w:bCs/>
                <w:i/>
                <w:iCs/>
                <w:sz w:val="20"/>
                <w:szCs w:val="20"/>
              </w:rPr>
              <w:t xml:space="preserve"> Lori Wiener</w:t>
            </w:r>
            <w:r>
              <w:rPr>
                <w:rFonts w:ascii="Arial" w:hAnsi="Arial" w:cs="Arial"/>
                <w:bCs/>
                <w:i/>
                <w:iCs/>
                <w:sz w:val="20"/>
                <w:szCs w:val="20"/>
              </w:rPr>
              <w:t xml:space="preserve"> (USA)</w:t>
            </w:r>
          </w:p>
          <w:p w14:paraId="5B45B217" w14:textId="77777777" w:rsidR="00256123" w:rsidRPr="00256123" w:rsidRDefault="005063BA" w:rsidP="005063BA">
            <w:pPr>
              <w:pStyle w:val="Lijstalinea"/>
              <w:numPr>
                <w:ilvl w:val="0"/>
                <w:numId w:val="10"/>
              </w:numPr>
              <w:contextualSpacing w:val="0"/>
              <w:jc w:val="both"/>
              <w:rPr>
                <w:rFonts w:ascii="Arial" w:hAnsi="Arial" w:cs="Arial"/>
                <w:bCs/>
                <w:sz w:val="20"/>
                <w:szCs w:val="20"/>
                <w:lang w:val="en-US"/>
              </w:rPr>
            </w:pPr>
            <w:r w:rsidRPr="005A24DA">
              <w:rPr>
                <w:rFonts w:ascii="Arial" w:hAnsi="Arial" w:cs="Arial"/>
                <w:sz w:val="20"/>
                <w:szCs w:val="20"/>
                <w:lang w:val="en-US"/>
              </w:rPr>
              <w:t>Anne Kazak</w:t>
            </w:r>
            <w:r>
              <w:rPr>
                <w:rFonts w:ascii="Arial" w:hAnsi="Arial" w:cs="Arial"/>
                <w:sz w:val="20"/>
                <w:szCs w:val="20"/>
                <w:lang w:val="en-US"/>
              </w:rPr>
              <w:t xml:space="preserve"> (USA)</w:t>
            </w:r>
            <w:r w:rsidR="001C4CFD">
              <w:rPr>
                <w:rFonts w:ascii="Arial" w:hAnsi="Arial" w:cs="Arial"/>
                <w:sz w:val="20"/>
                <w:szCs w:val="20"/>
                <w:lang w:val="en-US"/>
              </w:rPr>
              <w:t xml:space="preserve"> and Lamia </w:t>
            </w:r>
            <w:proofErr w:type="spellStart"/>
            <w:r w:rsidR="001C4CFD">
              <w:rPr>
                <w:rFonts w:ascii="Arial" w:hAnsi="Arial" w:cs="Arial"/>
                <w:sz w:val="20"/>
                <w:szCs w:val="20"/>
                <w:lang w:val="en-US"/>
              </w:rPr>
              <w:t>Barakat</w:t>
            </w:r>
            <w:proofErr w:type="spellEnd"/>
            <w:r w:rsidR="001C4CFD">
              <w:rPr>
                <w:rFonts w:ascii="Arial" w:hAnsi="Arial" w:cs="Arial"/>
                <w:sz w:val="20"/>
                <w:szCs w:val="20"/>
                <w:lang w:val="en-US"/>
              </w:rPr>
              <w:t xml:space="preserve"> (USA)</w:t>
            </w:r>
            <w:r w:rsidR="00256123">
              <w:rPr>
                <w:rFonts w:ascii="Arial" w:hAnsi="Arial" w:cs="Arial"/>
                <w:sz w:val="20"/>
                <w:szCs w:val="20"/>
                <w:lang w:val="en-US"/>
              </w:rPr>
              <w:t xml:space="preserve">: </w:t>
            </w:r>
            <w:r w:rsidR="001C4CFD" w:rsidRPr="00256123">
              <w:rPr>
                <w:rFonts w:ascii="Arial" w:hAnsi="Arial" w:cs="Arial"/>
                <w:sz w:val="20"/>
                <w:szCs w:val="20"/>
                <w:lang w:val="en-US"/>
              </w:rPr>
              <w:t>Exposure and impact: How patients and families experience COVID-19</w:t>
            </w:r>
          </w:p>
          <w:p w14:paraId="0C5348C1" w14:textId="1F4CAAEB" w:rsidR="005063BA" w:rsidRPr="005A24DA" w:rsidRDefault="005063BA" w:rsidP="005063BA">
            <w:pPr>
              <w:pStyle w:val="Lijstalinea"/>
              <w:numPr>
                <w:ilvl w:val="0"/>
                <w:numId w:val="10"/>
              </w:numPr>
              <w:contextualSpacing w:val="0"/>
              <w:jc w:val="both"/>
              <w:rPr>
                <w:rFonts w:ascii="Arial" w:hAnsi="Arial" w:cs="Arial"/>
                <w:bCs/>
                <w:sz w:val="20"/>
                <w:szCs w:val="20"/>
                <w:lang w:val="en-US"/>
              </w:rPr>
            </w:pPr>
            <w:r w:rsidRPr="005A24DA">
              <w:rPr>
                <w:rFonts w:ascii="Arial" w:hAnsi="Arial" w:cs="Arial"/>
                <w:sz w:val="20"/>
                <w:szCs w:val="20"/>
                <w:lang w:val="en-US"/>
              </w:rPr>
              <w:t>Fiona Schulte (Canada) and Caitlin Forbes (Canada): "COVID-19: Information gaps and implications on mental health in adolescent and young adult survivors of childhood cancer"</w:t>
            </w:r>
          </w:p>
          <w:p w14:paraId="721ACC88" w14:textId="77777777" w:rsidR="005063BA" w:rsidRPr="00471562" w:rsidRDefault="005063BA" w:rsidP="005063BA">
            <w:pPr>
              <w:pStyle w:val="Lijstalinea"/>
              <w:numPr>
                <w:ilvl w:val="0"/>
                <w:numId w:val="10"/>
              </w:numPr>
              <w:contextualSpacing w:val="0"/>
              <w:jc w:val="both"/>
              <w:rPr>
                <w:rFonts w:ascii="Arial" w:hAnsi="Arial" w:cs="Arial"/>
                <w:bCs/>
                <w:sz w:val="20"/>
                <w:szCs w:val="20"/>
                <w:lang w:val="en-US"/>
              </w:rPr>
            </w:pPr>
            <w:r w:rsidRPr="005A24DA">
              <w:rPr>
                <w:rFonts w:ascii="Arial" w:hAnsi="Arial" w:cs="Arial"/>
                <w:sz w:val="20"/>
                <w:szCs w:val="20"/>
                <w:lang w:val="en-US"/>
              </w:rPr>
              <w:t xml:space="preserve">Kevin </w:t>
            </w:r>
            <w:proofErr w:type="spellStart"/>
            <w:r w:rsidRPr="005A24DA">
              <w:rPr>
                <w:rFonts w:ascii="Arial" w:hAnsi="Arial" w:cs="Arial"/>
                <w:sz w:val="20"/>
                <w:szCs w:val="20"/>
                <w:lang w:val="en-US"/>
              </w:rPr>
              <w:t>Krull</w:t>
            </w:r>
            <w:proofErr w:type="spellEnd"/>
            <w:r w:rsidRPr="005A24DA">
              <w:rPr>
                <w:rFonts w:ascii="Arial" w:hAnsi="Arial" w:cs="Arial"/>
                <w:sz w:val="20"/>
                <w:szCs w:val="20"/>
                <w:lang w:val="en-US"/>
              </w:rPr>
              <w:t xml:space="preserve"> (USA): "The impact of the COVID-19 on psychosocial adjustment in adult survivors of childhood cancer"</w:t>
            </w:r>
          </w:p>
          <w:p w14:paraId="2A56887B" w14:textId="62BE9974" w:rsidR="005063BA" w:rsidRPr="005063BA" w:rsidRDefault="005063BA" w:rsidP="002B2805">
            <w:pPr>
              <w:pStyle w:val="Lijstalinea"/>
              <w:numPr>
                <w:ilvl w:val="0"/>
                <w:numId w:val="10"/>
              </w:numPr>
              <w:contextualSpacing w:val="0"/>
              <w:jc w:val="both"/>
              <w:rPr>
                <w:rFonts w:ascii="Arial" w:hAnsi="Arial" w:cs="Arial"/>
                <w:bCs/>
                <w:sz w:val="20"/>
                <w:szCs w:val="20"/>
                <w:lang w:val="en-US"/>
              </w:rPr>
            </w:pPr>
            <w:proofErr w:type="spellStart"/>
            <w:r w:rsidRPr="00471562">
              <w:rPr>
                <w:rFonts w:ascii="Arial" w:hAnsi="Arial" w:cs="Arial"/>
                <w:sz w:val="20"/>
                <w:szCs w:val="20"/>
              </w:rPr>
              <w:t>Meaghann</w:t>
            </w:r>
            <w:proofErr w:type="spellEnd"/>
            <w:r w:rsidRPr="00471562">
              <w:rPr>
                <w:rFonts w:ascii="Arial" w:hAnsi="Arial" w:cs="Arial"/>
                <w:sz w:val="20"/>
                <w:szCs w:val="20"/>
              </w:rPr>
              <w:t xml:space="preserve"> Weaver (USA) and Abby Rosenberg (USA): "Caring Together: Exploring the Impact of the Global Pandemic on </w:t>
            </w:r>
            <w:proofErr w:type="spellStart"/>
            <w:r w:rsidRPr="00471562">
              <w:rPr>
                <w:rFonts w:ascii="Arial" w:hAnsi="Arial" w:cs="Arial"/>
                <w:sz w:val="20"/>
                <w:szCs w:val="20"/>
              </w:rPr>
              <w:t>Pediatric</w:t>
            </w:r>
            <w:proofErr w:type="spellEnd"/>
            <w:r w:rsidRPr="00471562">
              <w:rPr>
                <w:rFonts w:ascii="Arial" w:hAnsi="Arial" w:cs="Arial"/>
                <w:sz w:val="20"/>
                <w:szCs w:val="20"/>
              </w:rPr>
              <w:t xml:space="preserve"> Palliative Care Clinicians" </w:t>
            </w:r>
          </w:p>
        </w:tc>
      </w:tr>
      <w:tr w:rsidR="005063BA" w:rsidRPr="00C82D1A" w14:paraId="4E49EFFC" w14:textId="77777777" w:rsidTr="002B2805">
        <w:tc>
          <w:tcPr>
            <w:tcW w:w="1691" w:type="dxa"/>
            <w:tcBorders>
              <w:top w:val="nil"/>
              <w:left w:val="single" w:sz="8" w:space="0" w:color="808080"/>
              <w:bottom w:val="single" w:sz="8" w:space="0" w:color="808080"/>
              <w:right w:val="single" w:sz="8" w:space="0" w:color="808080"/>
            </w:tcBorders>
            <w:tcMar>
              <w:top w:w="72" w:type="dxa"/>
              <w:left w:w="115" w:type="dxa"/>
              <w:bottom w:w="72" w:type="dxa"/>
              <w:right w:w="115" w:type="dxa"/>
            </w:tcMar>
            <w:hideMark/>
          </w:tcPr>
          <w:p w14:paraId="0F2C3BE0" w14:textId="47A055EB" w:rsidR="005063BA" w:rsidRDefault="005063BA" w:rsidP="002B2805">
            <w:pPr>
              <w:rPr>
                <w:rFonts w:ascii="Arial" w:hAnsi="Arial" w:cs="Arial"/>
                <w:spacing w:val="18"/>
                <w:sz w:val="16"/>
                <w:szCs w:val="16"/>
              </w:rPr>
            </w:pPr>
            <w:r w:rsidRPr="00993C95">
              <w:rPr>
                <w:rFonts w:ascii="Arial" w:hAnsi="Arial" w:cs="Arial"/>
                <w:spacing w:val="18"/>
                <w:sz w:val="16"/>
                <w:szCs w:val="16"/>
              </w:rPr>
              <w:t>17.15 – 17.20</w:t>
            </w:r>
            <w:r w:rsidR="00014F54">
              <w:rPr>
                <w:rFonts w:ascii="Arial" w:hAnsi="Arial" w:cs="Arial"/>
                <w:spacing w:val="18"/>
                <w:sz w:val="16"/>
                <w:szCs w:val="16"/>
              </w:rPr>
              <w:t xml:space="preserve"> (ED</w:t>
            </w:r>
            <w:r w:rsidR="00993C95">
              <w:rPr>
                <w:rFonts w:ascii="Arial" w:hAnsi="Arial" w:cs="Arial"/>
                <w:spacing w:val="18"/>
                <w:sz w:val="16"/>
                <w:szCs w:val="16"/>
              </w:rPr>
              <w:t>T)</w:t>
            </w:r>
          </w:p>
          <w:p w14:paraId="7088766A" w14:textId="77777777" w:rsidR="00993C95" w:rsidRDefault="00993C95" w:rsidP="002B2805">
            <w:pPr>
              <w:rPr>
                <w:rFonts w:ascii="Arial" w:hAnsi="Arial" w:cs="Arial"/>
                <w:spacing w:val="18"/>
                <w:sz w:val="16"/>
                <w:szCs w:val="16"/>
              </w:rPr>
            </w:pPr>
          </w:p>
          <w:p w14:paraId="2FF773D7" w14:textId="43EC48AC" w:rsidR="00993C95" w:rsidRPr="00993C95" w:rsidRDefault="00B46436" w:rsidP="002B2805">
            <w:pPr>
              <w:rPr>
                <w:rFonts w:ascii="Arial" w:hAnsi="Arial" w:cs="Arial"/>
                <w:sz w:val="16"/>
                <w:szCs w:val="16"/>
              </w:rPr>
            </w:pPr>
            <w:r>
              <w:rPr>
                <w:rFonts w:ascii="Arial" w:hAnsi="Arial" w:cs="Arial"/>
                <w:i/>
                <w:spacing w:val="18"/>
                <w:sz w:val="16"/>
                <w:szCs w:val="16"/>
              </w:rPr>
              <w:t>23</w:t>
            </w:r>
            <w:r w:rsidR="00993C95">
              <w:rPr>
                <w:rFonts w:ascii="Arial" w:hAnsi="Arial" w:cs="Arial"/>
                <w:i/>
                <w:spacing w:val="18"/>
                <w:sz w:val="16"/>
                <w:szCs w:val="16"/>
              </w:rPr>
              <w:t xml:space="preserve">.15 </w:t>
            </w:r>
            <w:r w:rsidR="00993C95" w:rsidRPr="00993C95">
              <w:rPr>
                <w:rFonts w:ascii="Arial" w:hAnsi="Arial" w:cs="Arial"/>
                <w:spacing w:val="18"/>
                <w:sz w:val="16"/>
                <w:szCs w:val="16"/>
              </w:rPr>
              <w:t>–</w:t>
            </w:r>
            <w:r>
              <w:rPr>
                <w:rFonts w:ascii="Arial" w:hAnsi="Arial" w:cs="Arial"/>
                <w:spacing w:val="18"/>
                <w:sz w:val="16"/>
                <w:szCs w:val="16"/>
              </w:rPr>
              <w:t xml:space="preserve"> 23</w:t>
            </w:r>
            <w:r w:rsidR="00993C95">
              <w:rPr>
                <w:rFonts w:ascii="Arial" w:hAnsi="Arial" w:cs="Arial"/>
                <w:spacing w:val="18"/>
                <w:sz w:val="16"/>
                <w:szCs w:val="16"/>
              </w:rPr>
              <w:t>.20</w:t>
            </w:r>
            <w:r w:rsidR="00993C95" w:rsidRPr="00993C95">
              <w:rPr>
                <w:rFonts w:ascii="Arial" w:hAnsi="Arial" w:cs="Arial"/>
                <w:i/>
                <w:spacing w:val="18"/>
                <w:sz w:val="16"/>
                <w:szCs w:val="16"/>
              </w:rPr>
              <w:t xml:space="preserve"> (CEST)</w:t>
            </w:r>
          </w:p>
        </w:tc>
        <w:tc>
          <w:tcPr>
            <w:tcW w:w="8494" w:type="dxa"/>
            <w:tcBorders>
              <w:top w:val="nil"/>
              <w:left w:val="nil"/>
              <w:bottom w:val="single" w:sz="8" w:space="0" w:color="808080"/>
              <w:right w:val="single" w:sz="8" w:space="0" w:color="808080"/>
            </w:tcBorders>
            <w:tcMar>
              <w:top w:w="72" w:type="dxa"/>
              <w:left w:w="115" w:type="dxa"/>
              <w:bottom w:w="72" w:type="dxa"/>
              <w:right w:w="115" w:type="dxa"/>
            </w:tcMar>
            <w:vAlign w:val="center"/>
            <w:hideMark/>
          </w:tcPr>
          <w:p w14:paraId="4323C504" w14:textId="77777777" w:rsidR="005063BA" w:rsidRPr="00254077" w:rsidRDefault="005063BA" w:rsidP="002B2805">
            <w:pPr>
              <w:rPr>
                <w:rFonts w:ascii="Arial" w:hAnsi="Arial" w:cs="Arial"/>
                <w:i/>
                <w:iCs/>
                <w:sz w:val="20"/>
                <w:szCs w:val="20"/>
              </w:rPr>
            </w:pPr>
            <w:r w:rsidRPr="00BF4563">
              <w:rPr>
                <w:rFonts w:ascii="Arial" w:hAnsi="Arial" w:cs="Arial"/>
                <w:b/>
                <w:bCs/>
                <w:i/>
                <w:iCs/>
                <w:sz w:val="20"/>
                <w:szCs w:val="20"/>
              </w:rPr>
              <w:t xml:space="preserve">Closing </w:t>
            </w:r>
            <w:r>
              <w:rPr>
                <w:rFonts w:ascii="Arial" w:hAnsi="Arial" w:cs="Arial"/>
                <w:b/>
                <w:bCs/>
                <w:i/>
                <w:iCs/>
                <w:sz w:val="20"/>
                <w:szCs w:val="20"/>
              </w:rPr>
              <w:t>of Education Day of SIOP PPO</w:t>
            </w:r>
          </w:p>
        </w:tc>
      </w:tr>
    </w:tbl>
    <w:p w14:paraId="058885F8" w14:textId="77777777" w:rsidR="005063BA" w:rsidRPr="00BF4563" w:rsidRDefault="005063BA" w:rsidP="00786BCF">
      <w:pPr>
        <w:rPr>
          <w:rFonts w:ascii="Arial" w:hAnsi="Arial" w:cs="Arial"/>
          <w:sz w:val="20"/>
          <w:szCs w:val="20"/>
        </w:rPr>
      </w:pPr>
    </w:p>
    <w:bookmarkEnd w:id="0"/>
    <w:sectPr w:rsidR="005063BA" w:rsidRPr="00BF4563" w:rsidSect="000376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1033A"/>
    <w:multiLevelType w:val="hybridMultilevel"/>
    <w:tmpl w:val="FD22B31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5531C51"/>
    <w:multiLevelType w:val="hybridMultilevel"/>
    <w:tmpl w:val="0AEA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30400"/>
    <w:multiLevelType w:val="hybridMultilevel"/>
    <w:tmpl w:val="3C200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97271"/>
    <w:multiLevelType w:val="hybridMultilevel"/>
    <w:tmpl w:val="4018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80882"/>
    <w:multiLevelType w:val="hybridMultilevel"/>
    <w:tmpl w:val="28B2AF34"/>
    <w:lvl w:ilvl="0" w:tplc="91A27606">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4E95BB3"/>
    <w:multiLevelType w:val="hybridMultilevel"/>
    <w:tmpl w:val="6FB4C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AF7F58"/>
    <w:multiLevelType w:val="hybridMultilevel"/>
    <w:tmpl w:val="46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02F32"/>
    <w:multiLevelType w:val="hybridMultilevel"/>
    <w:tmpl w:val="948AE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4A584D"/>
    <w:multiLevelType w:val="hybridMultilevel"/>
    <w:tmpl w:val="98B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814E2"/>
    <w:multiLevelType w:val="hybridMultilevel"/>
    <w:tmpl w:val="09ECF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9"/>
  </w:num>
  <w:num w:numId="8">
    <w:abstractNumId w:val="10"/>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C2"/>
    <w:rsid w:val="00005E0F"/>
    <w:rsid w:val="00010BEC"/>
    <w:rsid w:val="00011EF6"/>
    <w:rsid w:val="00014F54"/>
    <w:rsid w:val="00016886"/>
    <w:rsid w:val="00025589"/>
    <w:rsid w:val="0003187C"/>
    <w:rsid w:val="00036DE4"/>
    <w:rsid w:val="00037662"/>
    <w:rsid w:val="0005713F"/>
    <w:rsid w:val="000F1DE7"/>
    <w:rsid w:val="00110D1B"/>
    <w:rsid w:val="00112852"/>
    <w:rsid w:val="0012534C"/>
    <w:rsid w:val="0016332B"/>
    <w:rsid w:val="00174266"/>
    <w:rsid w:val="001754D2"/>
    <w:rsid w:val="001A0E8E"/>
    <w:rsid w:val="001A7FB4"/>
    <w:rsid w:val="001B1AD7"/>
    <w:rsid w:val="001C4CFD"/>
    <w:rsid w:val="002234A8"/>
    <w:rsid w:val="0022529E"/>
    <w:rsid w:val="00256123"/>
    <w:rsid w:val="0026565B"/>
    <w:rsid w:val="002821E7"/>
    <w:rsid w:val="00296EA4"/>
    <w:rsid w:val="002E062F"/>
    <w:rsid w:val="00322103"/>
    <w:rsid w:val="0036329D"/>
    <w:rsid w:val="003E03D9"/>
    <w:rsid w:val="00406FF7"/>
    <w:rsid w:val="004140CE"/>
    <w:rsid w:val="00417882"/>
    <w:rsid w:val="0044644E"/>
    <w:rsid w:val="00470849"/>
    <w:rsid w:val="004C6610"/>
    <w:rsid w:val="004D6FC2"/>
    <w:rsid w:val="004F1497"/>
    <w:rsid w:val="005063BA"/>
    <w:rsid w:val="005A4130"/>
    <w:rsid w:val="005A57F7"/>
    <w:rsid w:val="005A7AB1"/>
    <w:rsid w:val="005E3736"/>
    <w:rsid w:val="00607C7F"/>
    <w:rsid w:val="00647283"/>
    <w:rsid w:val="00657733"/>
    <w:rsid w:val="006D11BB"/>
    <w:rsid w:val="006D6C8F"/>
    <w:rsid w:val="006E1FE1"/>
    <w:rsid w:val="00786BCF"/>
    <w:rsid w:val="00786FF6"/>
    <w:rsid w:val="00796129"/>
    <w:rsid w:val="007A455D"/>
    <w:rsid w:val="007B15C1"/>
    <w:rsid w:val="00844211"/>
    <w:rsid w:val="00922F3F"/>
    <w:rsid w:val="00923ADE"/>
    <w:rsid w:val="009278F6"/>
    <w:rsid w:val="0093541B"/>
    <w:rsid w:val="00941A36"/>
    <w:rsid w:val="0094540B"/>
    <w:rsid w:val="009470B7"/>
    <w:rsid w:val="009553BC"/>
    <w:rsid w:val="009637B2"/>
    <w:rsid w:val="00987DB5"/>
    <w:rsid w:val="00992DC8"/>
    <w:rsid w:val="00993C95"/>
    <w:rsid w:val="00A32DE7"/>
    <w:rsid w:val="00A44335"/>
    <w:rsid w:val="00AA73B6"/>
    <w:rsid w:val="00B133B0"/>
    <w:rsid w:val="00B46436"/>
    <w:rsid w:val="00B563C2"/>
    <w:rsid w:val="00B64D10"/>
    <w:rsid w:val="00B7234D"/>
    <w:rsid w:val="00B73768"/>
    <w:rsid w:val="00B87BE3"/>
    <w:rsid w:val="00B94439"/>
    <w:rsid w:val="00BB02E4"/>
    <w:rsid w:val="00BB720F"/>
    <w:rsid w:val="00C03D6B"/>
    <w:rsid w:val="00C21B91"/>
    <w:rsid w:val="00C303F7"/>
    <w:rsid w:val="00C41A2C"/>
    <w:rsid w:val="00C609D7"/>
    <w:rsid w:val="00C7268B"/>
    <w:rsid w:val="00C90DDF"/>
    <w:rsid w:val="00CA77EE"/>
    <w:rsid w:val="00CB1F91"/>
    <w:rsid w:val="00CB77E0"/>
    <w:rsid w:val="00D60A01"/>
    <w:rsid w:val="00DB0E21"/>
    <w:rsid w:val="00DC29FB"/>
    <w:rsid w:val="00DE2579"/>
    <w:rsid w:val="00DF7323"/>
    <w:rsid w:val="00E1085F"/>
    <w:rsid w:val="00E31A03"/>
    <w:rsid w:val="00E521FA"/>
    <w:rsid w:val="00E6194D"/>
    <w:rsid w:val="00EC5D33"/>
    <w:rsid w:val="00EC6ECF"/>
    <w:rsid w:val="00EE475B"/>
    <w:rsid w:val="00EF77F1"/>
    <w:rsid w:val="00F614C5"/>
    <w:rsid w:val="00F71B3E"/>
    <w:rsid w:val="00F8422B"/>
    <w:rsid w:val="00F938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EB4A5"/>
  <w14:defaultImageDpi w14:val="330"/>
  <w15:docId w15:val="{CDA8AEC4-E496-4CC6-A39B-0806DB5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2">
    <w:name w:val="heading 2"/>
    <w:basedOn w:val="Standaard"/>
    <w:next w:val="Standaard"/>
    <w:link w:val="Kop2Char"/>
    <w:uiPriority w:val="9"/>
    <w:unhideWhenUsed/>
    <w:qFormat/>
    <w:rsid w:val="00B46436"/>
    <w:pPr>
      <w:keepNext/>
      <w:keepLines/>
      <w:spacing w:before="40" w:line="259" w:lineRule="auto"/>
      <w:outlineLvl w:val="1"/>
    </w:pPr>
    <w:rPr>
      <w:rFonts w:asciiTheme="majorHAnsi" w:eastAsiaTheme="majorEastAsia" w:hAnsiTheme="majorHAnsi" w:cstheme="majorBidi"/>
      <w:noProof/>
      <w:color w:val="365F91" w:themeColor="accent1" w:themeShade="BF"/>
      <w:sz w:val="26"/>
      <w:szCs w:val="26"/>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FC2"/>
    <w:pPr>
      <w:ind w:left="720"/>
      <w:contextualSpacing/>
    </w:pPr>
  </w:style>
  <w:style w:type="paragraph" w:styleId="Normaalweb">
    <w:name w:val="Normal (Web)"/>
    <w:basedOn w:val="Standaard"/>
    <w:uiPriority w:val="99"/>
    <w:unhideWhenUsed/>
    <w:rsid w:val="00C03D6B"/>
    <w:rPr>
      <w:rFonts w:ascii="Times New Roman" w:hAnsi="Times New Roman" w:cs="Times New Roman"/>
    </w:rPr>
  </w:style>
  <w:style w:type="character" w:styleId="Hyperlink">
    <w:name w:val="Hyperlink"/>
    <w:basedOn w:val="Standaardalinea-lettertype"/>
    <w:uiPriority w:val="99"/>
    <w:unhideWhenUsed/>
    <w:rsid w:val="0003187C"/>
    <w:rPr>
      <w:color w:val="0000FF" w:themeColor="hyperlink"/>
      <w:u w:val="single"/>
    </w:rPr>
  </w:style>
  <w:style w:type="paragraph" w:styleId="Ballontekst">
    <w:name w:val="Balloon Text"/>
    <w:basedOn w:val="Standaard"/>
    <w:link w:val="BallontekstChar"/>
    <w:uiPriority w:val="99"/>
    <w:semiHidden/>
    <w:unhideWhenUsed/>
    <w:rsid w:val="00987DB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87DB5"/>
    <w:rPr>
      <w:rFonts w:ascii="Lucida Grande" w:hAnsi="Lucida Grande" w:cs="Lucida Grande"/>
      <w:sz w:val="18"/>
      <w:szCs w:val="18"/>
      <w:lang w:val="en-GB"/>
    </w:rPr>
  </w:style>
  <w:style w:type="paragraph" w:customStyle="1" w:styleId="Default">
    <w:name w:val="Default"/>
    <w:rsid w:val="00F71B3E"/>
    <w:pPr>
      <w:widowControl w:val="0"/>
      <w:autoSpaceDE w:val="0"/>
      <w:autoSpaceDN w:val="0"/>
      <w:adjustRightInd w:val="0"/>
    </w:pPr>
    <w:rPr>
      <w:rFonts w:ascii="Times New Roman" w:hAnsi="Times New Roman" w:cs="Times New Roman"/>
      <w:color w:val="000000"/>
      <w:lang w:val="en-US" w:eastAsia="en-US"/>
    </w:rPr>
  </w:style>
  <w:style w:type="table" w:styleId="Tabelraster">
    <w:name w:val="Table Grid"/>
    <w:basedOn w:val="Standaardtabel"/>
    <w:uiPriority w:val="59"/>
    <w:rsid w:val="00E1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21B91"/>
    <w:rPr>
      <w:color w:val="800080" w:themeColor="followedHyperlink"/>
      <w:u w:val="single"/>
    </w:rPr>
  </w:style>
  <w:style w:type="character" w:customStyle="1" w:styleId="UnresolvedMention">
    <w:name w:val="Unresolved Mention"/>
    <w:basedOn w:val="Standaardalinea-lettertype"/>
    <w:uiPriority w:val="99"/>
    <w:semiHidden/>
    <w:unhideWhenUsed/>
    <w:rsid w:val="00CB77E0"/>
    <w:rPr>
      <w:color w:val="808080"/>
      <w:shd w:val="clear" w:color="auto" w:fill="E6E6E6"/>
    </w:rPr>
  </w:style>
  <w:style w:type="paragraph" w:styleId="Geenafstand">
    <w:name w:val="No Spacing"/>
    <w:uiPriority w:val="1"/>
    <w:qFormat/>
    <w:rsid w:val="005063BA"/>
    <w:rPr>
      <w:rFonts w:eastAsiaTheme="minorHAnsi"/>
      <w:sz w:val="22"/>
      <w:szCs w:val="22"/>
      <w:lang w:eastAsia="en-US"/>
    </w:rPr>
  </w:style>
  <w:style w:type="character" w:styleId="Verwijzingopmerking">
    <w:name w:val="annotation reference"/>
    <w:basedOn w:val="Standaardalinea-lettertype"/>
    <w:uiPriority w:val="99"/>
    <w:semiHidden/>
    <w:unhideWhenUsed/>
    <w:rsid w:val="009278F6"/>
    <w:rPr>
      <w:sz w:val="16"/>
      <w:szCs w:val="16"/>
    </w:rPr>
  </w:style>
  <w:style w:type="paragraph" w:styleId="Tekstopmerking">
    <w:name w:val="annotation text"/>
    <w:basedOn w:val="Standaard"/>
    <w:link w:val="TekstopmerkingChar"/>
    <w:uiPriority w:val="99"/>
    <w:unhideWhenUsed/>
    <w:rsid w:val="009278F6"/>
    <w:rPr>
      <w:sz w:val="20"/>
      <w:szCs w:val="20"/>
    </w:rPr>
  </w:style>
  <w:style w:type="character" w:customStyle="1" w:styleId="TekstopmerkingChar">
    <w:name w:val="Tekst opmerking Char"/>
    <w:basedOn w:val="Standaardalinea-lettertype"/>
    <w:link w:val="Tekstopmerking"/>
    <w:uiPriority w:val="99"/>
    <w:rsid w:val="009278F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278F6"/>
    <w:rPr>
      <w:b/>
      <w:bCs/>
    </w:rPr>
  </w:style>
  <w:style w:type="character" w:customStyle="1" w:styleId="OnderwerpvanopmerkingChar">
    <w:name w:val="Onderwerp van opmerking Char"/>
    <w:basedOn w:val="TekstopmerkingChar"/>
    <w:link w:val="Onderwerpvanopmerking"/>
    <w:uiPriority w:val="99"/>
    <w:semiHidden/>
    <w:rsid w:val="009278F6"/>
    <w:rPr>
      <w:b/>
      <w:bCs/>
      <w:sz w:val="20"/>
      <w:szCs w:val="20"/>
      <w:lang w:val="en-GB"/>
    </w:rPr>
  </w:style>
  <w:style w:type="character" w:customStyle="1" w:styleId="Kop2Char">
    <w:name w:val="Kop 2 Char"/>
    <w:basedOn w:val="Standaardalinea-lettertype"/>
    <w:link w:val="Kop2"/>
    <w:uiPriority w:val="9"/>
    <w:rsid w:val="00B46436"/>
    <w:rPr>
      <w:rFonts w:asciiTheme="majorHAnsi" w:eastAsiaTheme="majorEastAsia" w:hAnsiTheme="majorHAnsi" w:cstheme="majorBidi"/>
      <w:noProof/>
      <w:color w:val="365F91" w:themeColor="accent1" w:themeShade="BF"/>
      <w:sz w:val="26"/>
      <w:szCs w:val="26"/>
      <w:lang w:val="en-US" w:eastAsia="en-US"/>
    </w:rPr>
  </w:style>
  <w:style w:type="character" w:customStyle="1" w:styleId="hlfld-title">
    <w:name w:val="hlfld-title"/>
    <w:basedOn w:val="Standaardalinea-lettertype"/>
    <w:rsid w:val="00B46436"/>
  </w:style>
  <w:style w:type="character" w:customStyle="1" w:styleId="singlehighlightclass">
    <w:name w:val="single_highlight_class"/>
    <w:basedOn w:val="Standaardalinea-lettertype"/>
    <w:rsid w:val="00B4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30121">
      <w:bodyDiv w:val="1"/>
      <w:marLeft w:val="0"/>
      <w:marRight w:val="0"/>
      <w:marTop w:val="0"/>
      <w:marBottom w:val="0"/>
      <w:divBdr>
        <w:top w:val="none" w:sz="0" w:space="0" w:color="auto"/>
        <w:left w:val="none" w:sz="0" w:space="0" w:color="auto"/>
        <w:bottom w:val="none" w:sz="0" w:space="0" w:color="auto"/>
        <w:right w:val="none" w:sz="0" w:space="0" w:color="auto"/>
      </w:divBdr>
      <w:divsChild>
        <w:div w:id="674646131">
          <w:marLeft w:val="0"/>
          <w:marRight w:val="0"/>
          <w:marTop w:val="0"/>
          <w:marBottom w:val="0"/>
          <w:divBdr>
            <w:top w:val="none" w:sz="0" w:space="0" w:color="auto"/>
            <w:left w:val="none" w:sz="0" w:space="0" w:color="auto"/>
            <w:bottom w:val="none" w:sz="0" w:space="0" w:color="auto"/>
            <w:right w:val="none" w:sz="0" w:space="0" w:color="auto"/>
          </w:divBdr>
          <w:divsChild>
            <w:div w:id="2112117917">
              <w:marLeft w:val="0"/>
              <w:marRight w:val="0"/>
              <w:marTop w:val="0"/>
              <w:marBottom w:val="0"/>
              <w:divBdr>
                <w:top w:val="none" w:sz="0" w:space="0" w:color="auto"/>
                <w:left w:val="none" w:sz="0" w:space="0" w:color="auto"/>
                <w:bottom w:val="none" w:sz="0" w:space="0" w:color="auto"/>
                <w:right w:val="none" w:sz="0" w:space="0" w:color="auto"/>
              </w:divBdr>
              <w:divsChild>
                <w:div w:id="994993306">
                  <w:marLeft w:val="0"/>
                  <w:marRight w:val="0"/>
                  <w:marTop w:val="0"/>
                  <w:marBottom w:val="0"/>
                  <w:divBdr>
                    <w:top w:val="none" w:sz="0" w:space="0" w:color="auto"/>
                    <w:left w:val="none" w:sz="0" w:space="0" w:color="auto"/>
                    <w:bottom w:val="none" w:sz="0" w:space="0" w:color="auto"/>
                    <w:right w:val="none" w:sz="0" w:space="0" w:color="auto"/>
                  </w:divBdr>
                  <w:divsChild>
                    <w:div w:id="20627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2785">
      <w:bodyDiv w:val="1"/>
      <w:marLeft w:val="0"/>
      <w:marRight w:val="0"/>
      <w:marTop w:val="0"/>
      <w:marBottom w:val="0"/>
      <w:divBdr>
        <w:top w:val="none" w:sz="0" w:space="0" w:color="auto"/>
        <w:left w:val="none" w:sz="0" w:space="0" w:color="auto"/>
        <w:bottom w:val="none" w:sz="0" w:space="0" w:color="auto"/>
        <w:right w:val="none" w:sz="0" w:space="0" w:color="auto"/>
      </w:divBdr>
      <w:divsChild>
        <w:div w:id="202864112">
          <w:marLeft w:val="0"/>
          <w:marRight w:val="0"/>
          <w:marTop w:val="0"/>
          <w:marBottom w:val="0"/>
          <w:divBdr>
            <w:top w:val="none" w:sz="0" w:space="0" w:color="auto"/>
            <w:left w:val="none" w:sz="0" w:space="0" w:color="auto"/>
            <w:bottom w:val="none" w:sz="0" w:space="0" w:color="auto"/>
            <w:right w:val="none" w:sz="0" w:space="0" w:color="auto"/>
          </w:divBdr>
          <w:divsChild>
            <w:div w:id="269358882">
              <w:marLeft w:val="0"/>
              <w:marRight w:val="0"/>
              <w:marTop w:val="0"/>
              <w:marBottom w:val="0"/>
              <w:divBdr>
                <w:top w:val="none" w:sz="0" w:space="0" w:color="auto"/>
                <w:left w:val="none" w:sz="0" w:space="0" w:color="auto"/>
                <w:bottom w:val="none" w:sz="0" w:space="0" w:color="auto"/>
                <w:right w:val="none" w:sz="0" w:space="0" w:color="auto"/>
              </w:divBdr>
              <w:divsChild>
                <w:div w:id="2073503614">
                  <w:marLeft w:val="0"/>
                  <w:marRight w:val="0"/>
                  <w:marTop w:val="0"/>
                  <w:marBottom w:val="0"/>
                  <w:divBdr>
                    <w:top w:val="none" w:sz="0" w:space="0" w:color="auto"/>
                    <w:left w:val="none" w:sz="0" w:space="0" w:color="auto"/>
                    <w:bottom w:val="none" w:sz="0" w:space="0" w:color="auto"/>
                    <w:right w:val="none" w:sz="0" w:space="0" w:color="auto"/>
                  </w:divBdr>
                  <w:divsChild>
                    <w:div w:id="1862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7022">
      <w:bodyDiv w:val="1"/>
      <w:marLeft w:val="0"/>
      <w:marRight w:val="0"/>
      <w:marTop w:val="0"/>
      <w:marBottom w:val="0"/>
      <w:divBdr>
        <w:top w:val="none" w:sz="0" w:space="0" w:color="auto"/>
        <w:left w:val="none" w:sz="0" w:space="0" w:color="auto"/>
        <w:bottom w:val="none" w:sz="0" w:space="0" w:color="auto"/>
        <w:right w:val="none" w:sz="0" w:space="0" w:color="auto"/>
      </w:divBdr>
      <w:divsChild>
        <w:div w:id="746993979">
          <w:marLeft w:val="0"/>
          <w:marRight w:val="0"/>
          <w:marTop w:val="0"/>
          <w:marBottom w:val="0"/>
          <w:divBdr>
            <w:top w:val="none" w:sz="0" w:space="0" w:color="auto"/>
            <w:left w:val="none" w:sz="0" w:space="0" w:color="auto"/>
            <w:bottom w:val="none" w:sz="0" w:space="0" w:color="auto"/>
            <w:right w:val="none" w:sz="0" w:space="0" w:color="auto"/>
          </w:divBdr>
          <w:divsChild>
            <w:div w:id="1076168302">
              <w:marLeft w:val="0"/>
              <w:marRight w:val="0"/>
              <w:marTop w:val="0"/>
              <w:marBottom w:val="0"/>
              <w:divBdr>
                <w:top w:val="none" w:sz="0" w:space="0" w:color="auto"/>
                <w:left w:val="none" w:sz="0" w:space="0" w:color="auto"/>
                <w:bottom w:val="none" w:sz="0" w:space="0" w:color="auto"/>
                <w:right w:val="none" w:sz="0" w:space="0" w:color="auto"/>
              </w:divBdr>
              <w:divsChild>
                <w:div w:id="271985779">
                  <w:marLeft w:val="0"/>
                  <w:marRight w:val="0"/>
                  <w:marTop w:val="0"/>
                  <w:marBottom w:val="0"/>
                  <w:divBdr>
                    <w:top w:val="none" w:sz="0" w:space="0" w:color="auto"/>
                    <w:left w:val="none" w:sz="0" w:space="0" w:color="auto"/>
                    <w:bottom w:val="none" w:sz="0" w:space="0" w:color="auto"/>
                    <w:right w:val="none" w:sz="0" w:space="0" w:color="auto"/>
                  </w:divBdr>
                  <w:divsChild>
                    <w:div w:id="19761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4734">
      <w:bodyDiv w:val="1"/>
      <w:marLeft w:val="0"/>
      <w:marRight w:val="0"/>
      <w:marTop w:val="0"/>
      <w:marBottom w:val="0"/>
      <w:divBdr>
        <w:top w:val="none" w:sz="0" w:space="0" w:color="auto"/>
        <w:left w:val="none" w:sz="0" w:space="0" w:color="auto"/>
        <w:bottom w:val="none" w:sz="0" w:space="0" w:color="auto"/>
        <w:right w:val="none" w:sz="0" w:space="0" w:color="auto"/>
      </w:divBdr>
      <w:divsChild>
        <w:div w:id="1624144882">
          <w:marLeft w:val="0"/>
          <w:marRight w:val="0"/>
          <w:marTop w:val="0"/>
          <w:marBottom w:val="0"/>
          <w:divBdr>
            <w:top w:val="none" w:sz="0" w:space="0" w:color="auto"/>
            <w:left w:val="none" w:sz="0" w:space="0" w:color="auto"/>
            <w:bottom w:val="none" w:sz="0" w:space="0" w:color="auto"/>
            <w:right w:val="none" w:sz="0" w:space="0" w:color="auto"/>
          </w:divBdr>
          <w:divsChild>
            <w:div w:id="1147478174">
              <w:marLeft w:val="0"/>
              <w:marRight w:val="0"/>
              <w:marTop w:val="0"/>
              <w:marBottom w:val="0"/>
              <w:divBdr>
                <w:top w:val="none" w:sz="0" w:space="0" w:color="auto"/>
                <w:left w:val="none" w:sz="0" w:space="0" w:color="auto"/>
                <w:bottom w:val="none" w:sz="0" w:space="0" w:color="auto"/>
                <w:right w:val="none" w:sz="0" w:space="0" w:color="auto"/>
              </w:divBdr>
              <w:divsChild>
                <w:div w:id="1117992325">
                  <w:marLeft w:val="0"/>
                  <w:marRight w:val="0"/>
                  <w:marTop w:val="0"/>
                  <w:marBottom w:val="0"/>
                  <w:divBdr>
                    <w:top w:val="none" w:sz="0" w:space="0" w:color="auto"/>
                    <w:left w:val="none" w:sz="0" w:space="0" w:color="auto"/>
                    <w:bottom w:val="none" w:sz="0" w:space="0" w:color="auto"/>
                    <w:right w:val="none" w:sz="0" w:space="0" w:color="auto"/>
                  </w:divBdr>
                  <w:divsChild>
                    <w:div w:id="4596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769">
      <w:bodyDiv w:val="1"/>
      <w:marLeft w:val="0"/>
      <w:marRight w:val="0"/>
      <w:marTop w:val="0"/>
      <w:marBottom w:val="0"/>
      <w:divBdr>
        <w:top w:val="none" w:sz="0" w:space="0" w:color="auto"/>
        <w:left w:val="none" w:sz="0" w:space="0" w:color="auto"/>
        <w:bottom w:val="none" w:sz="0" w:space="0" w:color="auto"/>
        <w:right w:val="none" w:sz="0" w:space="0" w:color="auto"/>
      </w:divBdr>
    </w:div>
    <w:div w:id="818956844">
      <w:bodyDiv w:val="1"/>
      <w:marLeft w:val="0"/>
      <w:marRight w:val="0"/>
      <w:marTop w:val="0"/>
      <w:marBottom w:val="0"/>
      <w:divBdr>
        <w:top w:val="none" w:sz="0" w:space="0" w:color="auto"/>
        <w:left w:val="none" w:sz="0" w:space="0" w:color="auto"/>
        <w:bottom w:val="none" w:sz="0" w:space="0" w:color="auto"/>
        <w:right w:val="none" w:sz="0" w:space="0" w:color="auto"/>
      </w:divBdr>
      <w:divsChild>
        <w:div w:id="538052880">
          <w:marLeft w:val="0"/>
          <w:marRight w:val="0"/>
          <w:marTop w:val="0"/>
          <w:marBottom w:val="0"/>
          <w:divBdr>
            <w:top w:val="none" w:sz="0" w:space="0" w:color="auto"/>
            <w:left w:val="none" w:sz="0" w:space="0" w:color="auto"/>
            <w:bottom w:val="none" w:sz="0" w:space="0" w:color="auto"/>
            <w:right w:val="none" w:sz="0" w:space="0" w:color="auto"/>
          </w:divBdr>
          <w:divsChild>
            <w:div w:id="1354917522">
              <w:marLeft w:val="150"/>
              <w:marRight w:val="150"/>
              <w:marTop w:val="150"/>
              <w:marBottom w:val="150"/>
              <w:divBdr>
                <w:top w:val="none" w:sz="0" w:space="0" w:color="auto"/>
                <w:left w:val="none" w:sz="0" w:space="0" w:color="auto"/>
                <w:bottom w:val="none" w:sz="0" w:space="0" w:color="auto"/>
                <w:right w:val="none" w:sz="0" w:space="0" w:color="auto"/>
              </w:divBdr>
              <w:divsChild>
                <w:div w:id="1067649594">
                  <w:marLeft w:val="0"/>
                  <w:marRight w:val="0"/>
                  <w:marTop w:val="0"/>
                  <w:marBottom w:val="0"/>
                  <w:divBdr>
                    <w:top w:val="none" w:sz="0" w:space="0" w:color="auto"/>
                    <w:left w:val="none" w:sz="0" w:space="0" w:color="auto"/>
                    <w:bottom w:val="none" w:sz="0" w:space="0" w:color="auto"/>
                    <w:right w:val="none" w:sz="0" w:space="0" w:color="auto"/>
                  </w:divBdr>
                  <w:divsChild>
                    <w:div w:id="1867212111">
                      <w:marLeft w:val="0"/>
                      <w:marRight w:val="0"/>
                      <w:marTop w:val="0"/>
                      <w:marBottom w:val="0"/>
                      <w:divBdr>
                        <w:top w:val="none" w:sz="0" w:space="0" w:color="auto"/>
                        <w:left w:val="none" w:sz="0" w:space="0" w:color="auto"/>
                        <w:bottom w:val="none" w:sz="0" w:space="0" w:color="auto"/>
                        <w:right w:val="none" w:sz="0" w:space="0" w:color="auto"/>
                      </w:divBdr>
                      <w:divsChild>
                        <w:div w:id="1306161983">
                          <w:marLeft w:val="0"/>
                          <w:marRight w:val="0"/>
                          <w:marTop w:val="0"/>
                          <w:marBottom w:val="0"/>
                          <w:divBdr>
                            <w:top w:val="none" w:sz="0" w:space="0" w:color="auto"/>
                            <w:left w:val="none" w:sz="0" w:space="0" w:color="auto"/>
                            <w:bottom w:val="none" w:sz="0" w:space="0" w:color="auto"/>
                            <w:right w:val="none" w:sz="0" w:space="0" w:color="auto"/>
                          </w:divBdr>
                          <w:divsChild>
                            <w:div w:id="725227390">
                              <w:marLeft w:val="0"/>
                              <w:marRight w:val="0"/>
                              <w:marTop w:val="0"/>
                              <w:marBottom w:val="0"/>
                              <w:divBdr>
                                <w:top w:val="single" w:sz="6" w:space="0" w:color="C4C4C4"/>
                                <w:left w:val="single" w:sz="6" w:space="0" w:color="C4C4C4"/>
                                <w:bottom w:val="single" w:sz="6" w:space="0" w:color="C4C4C4"/>
                                <w:right w:val="single" w:sz="6" w:space="0" w:color="C4C4C4"/>
                              </w:divBdr>
                              <w:divsChild>
                                <w:div w:id="1604146773">
                                  <w:marLeft w:val="0"/>
                                  <w:marRight w:val="0"/>
                                  <w:marTop w:val="0"/>
                                  <w:marBottom w:val="0"/>
                                  <w:divBdr>
                                    <w:top w:val="none" w:sz="0" w:space="0" w:color="auto"/>
                                    <w:left w:val="none" w:sz="0" w:space="0" w:color="auto"/>
                                    <w:bottom w:val="none" w:sz="0" w:space="0" w:color="auto"/>
                                    <w:right w:val="none" w:sz="0" w:space="0" w:color="auto"/>
                                  </w:divBdr>
                                  <w:divsChild>
                                    <w:div w:id="233319162">
                                      <w:marLeft w:val="0"/>
                                      <w:marRight w:val="0"/>
                                      <w:marTop w:val="0"/>
                                      <w:marBottom w:val="0"/>
                                      <w:divBdr>
                                        <w:top w:val="none" w:sz="0" w:space="0" w:color="auto"/>
                                        <w:left w:val="none" w:sz="0" w:space="0" w:color="auto"/>
                                        <w:bottom w:val="none" w:sz="0" w:space="0" w:color="auto"/>
                                        <w:right w:val="none" w:sz="0" w:space="0" w:color="auto"/>
                                      </w:divBdr>
                                      <w:divsChild>
                                        <w:div w:id="809322675">
                                          <w:marLeft w:val="0"/>
                                          <w:marRight w:val="0"/>
                                          <w:marTop w:val="0"/>
                                          <w:marBottom w:val="0"/>
                                          <w:divBdr>
                                            <w:top w:val="single" w:sz="6" w:space="0" w:color="C4C4C4"/>
                                            <w:left w:val="single" w:sz="6" w:space="0" w:color="C4C4C4"/>
                                            <w:bottom w:val="single" w:sz="6" w:space="0" w:color="C4C4C4"/>
                                            <w:right w:val="single" w:sz="6" w:space="0" w:color="C4C4C4"/>
                                          </w:divBdr>
                                          <w:divsChild>
                                            <w:div w:id="11219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70028">
      <w:bodyDiv w:val="1"/>
      <w:marLeft w:val="0"/>
      <w:marRight w:val="0"/>
      <w:marTop w:val="0"/>
      <w:marBottom w:val="0"/>
      <w:divBdr>
        <w:top w:val="none" w:sz="0" w:space="0" w:color="auto"/>
        <w:left w:val="none" w:sz="0" w:space="0" w:color="auto"/>
        <w:bottom w:val="none" w:sz="0" w:space="0" w:color="auto"/>
        <w:right w:val="none" w:sz="0" w:space="0" w:color="auto"/>
      </w:divBdr>
      <w:divsChild>
        <w:div w:id="1649435106">
          <w:marLeft w:val="0"/>
          <w:marRight w:val="0"/>
          <w:marTop w:val="0"/>
          <w:marBottom w:val="0"/>
          <w:divBdr>
            <w:top w:val="none" w:sz="0" w:space="0" w:color="auto"/>
            <w:left w:val="none" w:sz="0" w:space="0" w:color="auto"/>
            <w:bottom w:val="none" w:sz="0" w:space="0" w:color="auto"/>
            <w:right w:val="none" w:sz="0" w:space="0" w:color="auto"/>
          </w:divBdr>
          <w:divsChild>
            <w:div w:id="194194167">
              <w:marLeft w:val="150"/>
              <w:marRight w:val="150"/>
              <w:marTop w:val="150"/>
              <w:marBottom w:val="150"/>
              <w:divBdr>
                <w:top w:val="none" w:sz="0" w:space="0" w:color="auto"/>
                <w:left w:val="none" w:sz="0" w:space="0" w:color="auto"/>
                <w:bottom w:val="none" w:sz="0" w:space="0" w:color="auto"/>
                <w:right w:val="none" w:sz="0" w:space="0" w:color="auto"/>
              </w:divBdr>
              <w:divsChild>
                <w:div w:id="1277440928">
                  <w:marLeft w:val="0"/>
                  <w:marRight w:val="0"/>
                  <w:marTop w:val="0"/>
                  <w:marBottom w:val="0"/>
                  <w:divBdr>
                    <w:top w:val="none" w:sz="0" w:space="0" w:color="auto"/>
                    <w:left w:val="none" w:sz="0" w:space="0" w:color="auto"/>
                    <w:bottom w:val="none" w:sz="0" w:space="0" w:color="auto"/>
                    <w:right w:val="none" w:sz="0" w:space="0" w:color="auto"/>
                  </w:divBdr>
                  <w:divsChild>
                    <w:div w:id="1167017897">
                      <w:marLeft w:val="0"/>
                      <w:marRight w:val="0"/>
                      <w:marTop w:val="0"/>
                      <w:marBottom w:val="0"/>
                      <w:divBdr>
                        <w:top w:val="none" w:sz="0" w:space="0" w:color="auto"/>
                        <w:left w:val="none" w:sz="0" w:space="0" w:color="auto"/>
                        <w:bottom w:val="none" w:sz="0" w:space="0" w:color="auto"/>
                        <w:right w:val="none" w:sz="0" w:space="0" w:color="auto"/>
                      </w:divBdr>
                      <w:divsChild>
                        <w:div w:id="690882459">
                          <w:marLeft w:val="0"/>
                          <w:marRight w:val="0"/>
                          <w:marTop w:val="0"/>
                          <w:marBottom w:val="0"/>
                          <w:divBdr>
                            <w:top w:val="none" w:sz="0" w:space="0" w:color="auto"/>
                            <w:left w:val="none" w:sz="0" w:space="0" w:color="auto"/>
                            <w:bottom w:val="none" w:sz="0" w:space="0" w:color="auto"/>
                            <w:right w:val="none" w:sz="0" w:space="0" w:color="auto"/>
                          </w:divBdr>
                          <w:divsChild>
                            <w:div w:id="610094787">
                              <w:marLeft w:val="0"/>
                              <w:marRight w:val="0"/>
                              <w:marTop w:val="0"/>
                              <w:marBottom w:val="0"/>
                              <w:divBdr>
                                <w:top w:val="single" w:sz="6" w:space="0" w:color="C4C4C4"/>
                                <w:left w:val="single" w:sz="6" w:space="0" w:color="C4C4C4"/>
                                <w:bottom w:val="single" w:sz="6" w:space="0" w:color="C4C4C4"/>
                                <w:right w:val="single" w:sz="6" w:space="0" w:color="C4C4C4"/>
                              </w:divBdr>
                              <w:divsChild>
                                <w:div w:id="313532653">
                                  <w:marLeft w:val="0"/>
                                  <w:marRight w:val="0"/>
                                  <w:marTop w:val="0"/>
                                  <w:marBottom w:val="0"/>
                                  <w:divBdr>
                                    <w:top w:val="none" w:sz="0" w:space="0" w:color="auto"/>
                                    <w:left w:val="none" w:sz="0" w:space="0" w:color="auto"/>
                                    <w:bottom w:val="none" w:sz="0" w:space="0" w:color="auto"/>
                                    <w:right w:val="none" w:sz="0" w:space="0" w:color="auto"/>
                                  </w:divBdr>
                                  <w:divsChild>
                                    <w:div w:id="317001593">
                                      <w:marLeft w:val="0"/>
                                      <w:marRight w:val="0"/>
                                      <w:marTop w:val="0"/>
                                      <w:marBottom w:val="0"/>
                                      <w:divBdr>
                                        <w:top w:val="none" w:sz="0" w:space="0" w:color="auto"/>
                                        <w:left w:val="none" w:sz="0" w:space="0" w:color="auto"/>
                                        <w:bottom w:val="none" w:sz="0" w:space="0" w:color="auto"/>
                                        <w:right w:val="none" w:sz="0" w:space="0" w:color="auto"/>
                                      </w:divBdr>
                                      <w:divsChild>
                                        <w:div w:id="364915982">
                                          <w:marLeft w:val="0"/>
                                          <w:marRight w:val="0"/>
                                          <w:marTop w:val="0"/>
                                          <w:marBottom w:val="0"/>
                                          <w:divBdr>
                                            <w:top w:val="single" w:sz="6" w:space="0" w:color="C4C4C4"/>
                                            <w:left w:val="single" w:sz="6" w:space="0" w:color="C4C4C4"/>
                                            <w:bottom w:val="single" w:sz="6" w:space="0" w:color="C4C4C4"/>
                                            <w:right w:val="single" w:sz="6" w:space="0" w:color="C4C4C4"/>
                                          </w:divBdr>
                                          <w:divsChild>
                                            <w:div w:id="11258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77838">
      <w:bodyDiv w:val="1"/>
      <w:marLeft w:val="0"/>
      <w:marRight w:val="0"/>
      <w:marTop w:val="0"/>
      <w:marBottom w:val="0"/>
      <w:divBdr>
        <w:top w:val="none" w:sz="0" w:space="0" w:color="auto"/>
        <w:left w:val="none" w:sz="0" w:space="0" w:color="auto"/>
        <w:bottom w:val="none" w:sz="0" w:space="0" w:color="auto"/>
        <w:right w:val="none" w:sz="0" w:space="0" w:color="auto"/>
      </w:divBdr>
      <w:divsChild>
        <w:div w:id="1195194511">
          <w:marLeft w:val="0"/>
          <w:marRight w:val="0"/>
          <w:marTop w:val="0"/>
          <w:marBottom w:val="0"/>
          <w:divBdr>
            <w:top w:val="none" w:sz="0" w:space="0" w:color="auto"/>
            <w:left w:val="none" w:sz="0" w:space="0" w:color="auto"/>
            <w:bottom w:val="none" w:sz="0" w:space="0" w:color="auto"/>
            <w:right w:val="none" w:sz="0" w:space="0" w:color="auto"/>
          </w:divBdr>
          <w:divsChild>
            <w:div w:id="1941915728">
              <w:marLeft w:val="0"/>
              <w:marRight w:val="0"/>
              <w:marTop w:val="0"/>
              <w:marBottom w:val="0"/>
              <w:divBdr>
                <w:top w:val="none" w:sz="0" w:space="0" w:color="auto"/>
                <w:left w:val="none" w:sz="0" w:space="0" w:color="auto"/>
                <w:bottom w:val="none" w:sz="0" w:space="0" w:color="auto"/>
                <w:right w:val="none" w:sz="0" w:space="0" w:color="auto"/>
              </w:divBdr>
              <w:divsChild>
                <w:div w:id="222836589">
                  <w:marLeft w:val="0"/>
                  <w:marRight w:val="0"/>
                  <w:marTop w:val="0"/>
                  <w:marBottom w:val="0"/>
                  <w:divBdr>
                    <w:top w:val="none" w:sz="0" w:space="0" w:color="auto"/>
                    <w:left w:val="none" w:sz="0" w:space="0" w:color="auto"/>
                    <w:bottom w:val="none" w:sz="0" w:space="0" w:color="auto"/>
                    <w:right w:val="none" w:sz="0" w:space="0" w:color="auto"/>
                  </w:divBdr>
                  <w:divsChild>
                    <w:div w:id="191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5978">
      <w:bodyDiv w:val="1"/>
      <w:marLeft w:val="0"/>
      <w:marRight w:val="0"/>
      <w:marTop w:val="0"/>
      <w:marBottom w:val="0"/>
      <w:divBdr>
        <w:top w:val="none" w:sz="0" w:space="0" w:color="auto"/>
        <w:left w:val="none" w:sz="0" w:space="0" w:color="auto"/>
        <w:bottom w:val="none" w:sz="0" w:space="0" w:color="auto"/>
        <w:right w:val="none" w:sz="0" w:space="0" w:color="auto"/>
      </w:divBdr>
      <w:divsChild>
        <w:div w:id="609944172">
          <w:marLeft w:val="0"/>
          <w:marRight w:val="0"/>
          <w:marTop w:val="0"/>
          <w:marBottom w:val="0"/>
          <w:divBdr>
            <w:top w:val="none" w:sz="0" w:space="0" w:color="auto"/>
            <w:left w:val="none" w:sz="0" w:space="0" w:color="auto"/>
            <w:bottom w:val="none" w:sz="0" w:space="0" w:color="auto"/>
            <w:right w:val="none" w:sz="0" w:space="0" w:color="auto"/>
          </w:divBdr>
          <w:divsChild>
            <w:div w:id="112868801">
              <w:marLeft w:val="0"/>
              <w:marRight w:val="0"/>
              <w:marTop w:val="0"/>
              <w:marBottom w:val="0"/>
              <w:divBdr>
                <w:top w:val="none" w:sz="0" w:space="0" w:color="auto"/>
                <w:left w:val="none" w:sz="0" w:space="0" w:color="auto"/>
                <w:bottom w:val="none" w:sz="0" w:space="0" w:color="auto"/>
                <w:right w:val="none" w:sz="0" w:space="0" w:color="auto"/>
              </w:divBdr>
              <w:divsChild>
                <w:div w:id="846142499">
                  <w:marLeft w:val="0"/>
                  <w:marRight w:val="0"/>
                  <w:marTop w:val="0"/>
                  <w:marBottom w:val="0"/>
                  <w:divBdr>
                    <w:top w:val="none" w:sz="0" w:space="0" w:color="auto"/>
                    <w:left w:val="none" w:sz="0" w:space="0" w:color="auto"/>
                    <w:bottom w:val="none" w:sz="0" w:space="0" w:color="auto"/>
                    <w:right w:val="none" w:sz="0" w:space="0" w:color="auto"/>
                  </w:divBdr>
                  <w:divsChild>
                    <w:div w:id="16312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0398">
      <w:bodyDiv w:val="1"/>
      <w:marLeft w:val="0"/>
      <w:marRight w:val="0"/>
      <w:marTop w:val="0"/>
      <w:marBottom w:val="0"/>
      <w:divBdr>
        <w:top w:val="none" w:sz="0" w:space="0" w:color="auto"/>
        <w:left w:val="none" w:sz="0" w:space="0" w:color="auto"/>
        <w:bottom w:val="none" w:sz="0" w:space="0" w:color="auto"/>
        <w:right w:val="none" w:sz="0" w:space="0" w:color="auto"/>
      </w:divBdr>
      <w:divsChild>
        <w:div w:id="1940720350">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30732631">
                  <w:marLeft w:val="0"/>
                  <w:marRight w:val="0"/>
                  <w:marTop w:val="0"/>
                  <w:marBottom w:val="0"/>
                  <w:divBdr>
                    <w:top w:val="none" w:sz="0" w:space="0" w:color="auto"/>
                    <w:left w:val="none" w:sz="0" w:space="0" w:color="auto"/>
                    <w:bottom w:val="none" w:sz="0" w:space="0" w:color="auto"/>
                    <w:right w:val="none" w:sz="0" w:space="0" w:color="auto"/>
                  </w:divBdr>
                  <w:divsChild>
                    <w:div w:id="20427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rootenhuis@prinsesmaximacentrum.nl" TargetMode="External"/><Relationship Id="rId13" Type="http://schemas.openxmlformats.org/officeDocument/2006/relationships/hyperlink" Target="https://onlinelibrary.wiley.com/doi/abs/10.1002/pbc.28318" TargetMode="External"/><Relationship Id="rId18" Type="http://schemas.openxmlformats.org/officeDocument/2006/relationships/hyperlink" Target="https://onlinelibrary.wiley.com/doi/abs/10.1002/pbc.28051" TargetMode="External"/><Relationship Id="rId26" Type="http://schemas.openxmlformats.org/officeDocument/2006/relationships/hyperlink" Target="https://pubmed.ncbi.nlm.nih.gov/32277796/" TargetMode="External"/><Relationship Id="rId3" Type="http://schemas.openxmlformats.org/officeDocument/2006/relationships/settings" Target="settings.xml"/><Relationship Id="rId21" Type="http://schemas.openxmlformats.org/officeDocument/2006/relationships/hyperlink" Target="https://onlinelibrary.wiley.com/doi/abs/10.1002/pbc.28399" TargetMode="External"/><Relationship Id="rId34" Type="http://schemas.openxmlformats.org/officeDocument/2006/relationships/hyperlink" Target="https://onlinelibrary.wiley.com/doi/abs/10.1002/pbc.27993" TargetMode="External"/><Relationship Id="rId7" Type="http://schemas.openxmlformats.org/officeDocument/2006/relationships/hyperlink" Target="https://siop-congress.org/scientific-programme/" TargetMode="External"/><Relationship Id="rId12" Type="http://schemas.openxmlformats.org/officeDocument/2006/relationships/hyperlink" Target="https://onlinelibrary.wiley.com/doi/10.1002/pbc.28327" TargetMode="External"/><Relationship Id="rId17" Type="http://schemas.openxmlformats.org/officeDocument/2006/relationships/hyperlink" Target="https://onlinelibrary.wiley.com/doi/abs/10.1002/pbc.28264" TargetMode="External"/><Relationship Id="rId25" Type="http://schemas.openxmlformats.org/officeDocument/2006/relationships/hyperlink" Target="https://onlinelibrary.wiley.com/doi/abs/10.1002/pbc.28166" TargetMode="External"/><Relationship Id="rId33" Type="http://schemas.openxmlformats.org/officeDocument/2006/relationships/hyperlink" Target="https://onlinelibrary.wiley.com/doi/abs/10.1002/pbc.284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library.wiley.com/doi/10.1002/pbc.28193" TargetMode="External"/><Relationship Id="rId20" Type="http://schemas.openxmlformats.org/officeDocument/2006/relationships/hyperlink" Target="https://onlinelibrary.wiley.com/doi/10.1002/pbc.28696" TargetMode="External"/><Relationship Id="rId29" Type="http://schemas.openxmlformats.org/officeDocument/2006/relationships/hyperlink" Target="https://www.google.com/url?sa=t&amp;rct=j&amp;q=&amp;esrc=s&amp;source=web&amp;cd=&amp;cad=rja&amp;uact=8&amp;ved=2ahUKEwiZj6XM7dXrAhWA63MBHZj_ATkQFjABegQIBRAB&amp;url=https%3A%2F%2Fonlinelibrary.wiley.com%2Fdoi%2F10.1002%2Fpbc.28644&amp;usg=AOvVaw3FpmtH_D_lnkUXFC5Z9vux" TargetMode="External"/><Relationship Id="rId1" Type="http://schemas.openxmlformats.org/officeDocument/2006/relationships/numbering" Target="numbering.xml"/><Relationship Id="rId6" Type="http://schemas.openxmlformats.org/officeDocument/2006/relationships/hyperlink" Target="https://siop-congress.org/register/" TargetMode="External"/><Relationship Id="rId11" Type="http://schemas.openxmlformats.org/officeDocument/2006/relationships/hyperlink" Target="https://onlinelibrary.wiley.com/doi/full/10.1002/pbc.28117" TargetMode="External"/><Relationship Id="rId24" Type="http://schemas.openxmlformats.org/officeDocument/2006/relationships/hyperlink" Target="https://onlinelibrary.wiley.com/doi/10.1002/pbc.28690" TargetMode="External"/><Relationship Id="rId32" Type="http://schemas.openxmlformats.org/officeDocument/2006/relationships/hyperlink" Target="https://onlinelibrary.wiley.com/doi/10.1002/pbc.28465"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onlinelibrary.wiley.com/doi/10.1002/pbc.28441" TargetMode="External"/><Relationship Id="rId23" Type="http://schemas.openxmlformats.org/officeDocument/2006/relationships/hyperlink" Target="https://pubmed.ncbi.nlm.nih.gov/31724323/" TargetMode="External"/><Relationship Id="rId28" Type="http://schemas.openxmlformats.org/officeDocument/2006/relationships/hyperlink" Target="https://onlinelibrary.wiley.com/doi/abs/10.1002/pbc.28599" TargetMode="External"/><Relationship Id="rId36" Type="http://schemas.openxmlformats.org/officeDocument/2006/relationships/hyperlink" Target="https://onlinelibrary.wiley.com/doi/abs/10.1002/pbc.28506" TargetMode="External"/><Relationship Id="rId10" Type="http://schemas.openxmlformats.org/officeDocument/2006/relationships/hyperlink" Target="https://onlinelibrary.wiley.com/doi/abs/10.1002/pbc.28556" TargetMode="External"/><Relationship Id="rId19" Type="http://schemas.openxmlformats.org/officeDocument/2006/relationships/hyperlink" Target="https://onlinelibrary.wiley.com/doi/abs/10.1002/pbc.28345" TargetMode="External"/><Relationship Id="rId31" Type="http://schemas.openxmlformats.org/officeDocument/2006/relationships/hyperlink" Target="https://onlinelibrary.wiley.com/doi/full/10.1002/pbc.28265" TargetMode="External"/><Relationship Id="rId4" Type="http://schemas.openxmlformats.org/officeDocument/2006/relationships/webSettings" Target="webSettings.xml"/><Relationship Id="rId9" Type="http://schemas.openxmlformats.org/officeDocument/2006/relationships/hyperlink" Target="mailto:s.a.schepers@prinsesmaximacentrum.nl" TargetMode="External"/><Relationship Id="rId14" Type="http://schemas.openxmlformats.org/officeDocument/2006/relationships/hyperlink" Target="https://onlinelibrary.wiley.com/doi/10.1002/pbc.28552" TargetMode="External"/><Relationship Id="rId22" Type="http://schemas.openxmlformats.org/officeDocument/2006/relationships/hyperlink" Target="https://onlinelibrary.wiley.com/doi/abs/10.1002/pbc.28229" TargetMode="External"/><Relationship Id="rId27" Type="http://schemas.openxmlformats.org/officeDocument/2006/relationships/hyperlink" Target="https://onlinelibrary.wiley.com/doi/abs/10.1002/pbc.28093" TargetMode="External"/><Relationship Id="rId30" Type="http://schemas.openxmlformats.org/officeDocument/2006/relationships/hyperlink" Target="https://onlinelibrary.wiley.com/doi/abs/10.1002/pbc.28575" TargetMode="External"/><Relationship Id="rId35" Type="http://schemas.openxmlformats.org/officeDocument/2006/relationships/hyperlink" Target="https://onlinelibrary.wiley.com/doi/10.1002/pbc.28586"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7998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academisch centrum amsterdam</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grootenhuis</dc:creator>
  <cp:keywords/>
  <dc:description/>
  <cp:lastModifiedBy>Schepers, S.A.</cp:lastModifiedBy>
  <cp:revision>2</cp:revision>
  <cp:lastPrinted>2017-12-08T17:16:00Z</cp:lastPrinted>
  <dcterms:created xsi:type="dcterms:W3CDTF">2020-10-07T10:30:00Z</dcterms:created>
  <dcterms:modified xsi:type="dcterms:W3CDTF">2020-10-07T10:30:00Z</dcterms:modified>
</cp:coreProperties>
</file>