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9579" w14:textId="41D73BB3" w:rsidR="000A775A" w:rsidRDefault="000A775A">
      <w:pPr>
        <w:rPr>
          <w:b/>
          <w:bCs/>
          <w:sz w:val="32"/>
          <w:szCs w:val="32"/>
        </w:rPr>
      </w:pPr>
      <w:r w:rsidRPr="000A775A">
        <w:rPr>
          <w:b/>
          <w:bCs/>
          <w:sz w:val="32"/>
          <w:szCs w:val="32"/>
        </w:rPr>
        <w:t>Contribution from the Nutrition Network to the SIOP Newsletter</w:t>
      </w:r>
    </w:p>
    <w:p w14:paraId="791A1798" w14:textId="48B09DF4" w:rsidR="004C5268" w:rsidRDefault="004C5268">
      <w:pPr>
        <w:rPr>
          <w:b/>
          <w:bCs/>
          <w:sz w:val="32"/>
          <w:szCs w:val="32"/>
        </w:rPr>
      </w:pPr>
    </w:p>
    <w:p w14:paraId="3AA87FB2" w14:textId="42BF668F" w:rsidR="00732F14" w:rsidRDefault="00732F14">
      <w:pPr>
        <w:rPr>
          <w:b/>
          <w:bCs/>
          <w:sz w:val="32"/>
          <w:szCs w:val="32"/>
        </w:rPr>
      </w:pPr>
      <w:r>
        <w:rPr>
          <w:b/>
          <w:bCs/>
          <w:sz w:val="32"/>
          <w:szCs w:val="32"/>
        </w:rPr>
        <w:t xml:space="preserve">Nutrition Network – more than 200 members </w:t>
      </w:r>
      <w:r w:rsidR="00027EF5">
        <w:rPr>
          <w:b/>
          <w:bCs/>
          <w:sz w:val="32"/>
          <w:szCs w:val="32"/>
        </w:rPr>
        <w:t>(&gt; 90% on Cure4 Kids)</w:t>
      </w:r>
    </w:p>
    <w:p w14:paraId="2564E5A8" w14:textId="1A50128D" w:rsidR="006B3763" w:rsidRPr="006B3763" w:rsidRDefault="006B3763">
      <w:pPr>
        <w:rPr>
          <w:i/>
          <w:iCs/>
          <w:sz w:val="32"/>
          <w:szCs w:val="32"/>
        </w:rPr>
      </w:pPr>
      <w:r w:rsidRPr="006B3763">
        <w:rPr>
          <w:i/>
          <w:iCs/>
          <w:sz w:val="32"/>
          <w:szCs w:val="32"/>
        </w:rPr>
        <w:t>From co-chairs Maya Prasad and Ronald Barr</w:t>
      </w:r>
    </w:p>
    <w:p w14:paraId="66216593" w14:textId="2A429923" w:rsidR="000A775A" w:rsidRPr="006B3763" w:rsidRDefault="000A775A">
      <w:pPr>
        <w:rPr>
          <w:b/>
          <w:bCs/>
          <w:i/>
          <w:iCs/>
          <w:sz w:val="32"/>
          <w:szCs w:val="32"/>
        </w:rPr>
      </w:pPr>
    </w:p>
    <w:p w14:paraId="57F99A4C" w14:textId="674D5382" w:rsidR="000A775A" w:rsidRDefault="000A775A">
      <w:pPr>
        <w:rPr>
          <w:sz w:val="32"/>
          <w:szCs w:val="32"/>
        </w:rPr>
      </w:pPr>
      <w:r>
        <w:rPr>
          <w:sz w:val="32"/>
          <w:szCs w:val="32"/>
        </w:rPr>
        <w:t xml:space="preserve">The </w:t>
      </w:r>
      <w:proofErr w:type="gramStart"/>
      <w:r>
        <w:rPr>
          <w:sz w:val="32"/>
          <w:szCs w:val="32"/>
        </w:rPr>
        <w:t>High Income</w:t>
      </w:r>
      <w:proofErr w:type="gramEnd"/>
      <w:r>
        <w:rPr>
          <w:sz w:val="32"/>
          <w:szCs w:val="32"/>
        </w:rPr>
        <w:t xml:space="preserve"> Countries (HIC) group is currently meeting bi-monthly and has members from the US, England, Scotland, The Netherlands, Austria, Singapore and Australia. All continue to be welcome. We are in the early stages of developing an international survey of nutrition practices in HICs with the goals of 1) identifying the similarities in practice (regionally and globally); 2) identifying the needs</w:t>
      </w:r>
      <w:r w:rsidR="005C66B0">
        <w:rPr>
          <w:sz w:val="32"/>
          <w:szCs w:val="32"/>
        </w:rPr>
        <w:t>,</w:t>
      </w:r>
      <w:r>
        <w:rPr>
          <w:sz w:val="32"/>
          <w:szCs w:val="32"/>
        </w:rPr>
        <w:t xml:space="preserve"> gaps and barriers in practice; and 3) serving as a foundation to better </w:t>
      </w:r>
      <w:r w:rsidR="005C66B0">
        <w:rPr>
          <w:sz w:val="32"/>
          <w:szCs w:val="32"/>
        </w:rPr>
        <w:t>inform</w:t>
      </w:r>
      <w:r>
        <w:rPr>
          <w:sz w:val="32"/>
          <w:szCs w:val="32"/>
        </w:rPr>
        <w:t xml:space="preserve"> eventual development of international best practice guidelines. </w:t>
      </w:r>
    </w:p>
    <w:p w14:paraId="4C82D0C5" w14:textId="32A650CC" w:rsidR="000A775A" w:rsidRDefault="000A775A">
      <w:pPr>
        <w:rPr>
          <w:sz w:val="32"/>
          <w:szCs w:val="32"/>
        </w:rPr>
      </w:pPr>
      <w:r w:rsidRPr="000A775A">
        <w:rPr>
          <w:i/>
          <w:iCs/>
          <w:sz w:val="32"/>
          <w:szCs w:val="32"/>
        </w:rPr>
        <w:t xml:space="preserve">Contributed by co-chairs Erin Gordon and Wim </w:t>
      </w:r>
      <w:proofErr w:type="spellStart"/>
      <w:r w:rsidRPr="000A775A">
        <w:rPr>
          <w:i/>
          <w:iCs/>
          <w:sz w:val="32"/>
          <w:szCs w:val="32"/>
        </w:rPr>
        <w:t>Tissing</w:t>
      </w:r>
      <w:proofErr w:type="spellEnd"/>
      <w:r>
        <w:rPr>
          <w:sz w:val="32"/>
          <w:szCs w:val="32"/>
        </w:rPr>
        <w:t>.</w:t>
      </w:r>
    </w:p>
    <w:p w14:paraId="31766C4A" w14:textId="272525FB" w:rsidR="000A775A" w:rsidRDefault="000A775A">
      <w:pPr>
        <w:rPr>
          <w:sz w:val="32"/>
          <w:szCs w:val="32"/>
        </w:rPr>
      </w:pPr>
    </w:p>
    <w:p w14:paraId="572ED284" w14:textId="4E6B8018" w:rsidR="000A775A" w:rsidRDefault="000A775A">
      <w:pPr>
        <w:rPr>
          <w:sz w:val="32"/>
          <w:szCs w:val="32"/>
        </w:rPr>
      </w:pPr>
      <w:r>
        <w:rPr>
          <w:sz w:val="32"/>
          <w:szCs w:val="32"/>
        </w:rPr>
        <w:t xml:space="preserve">The </w:t>
      </w:r>
      <w:proofErr w:type="gramStart"/>
      <w:r>
        <w:rPr>
          <w:sz w:val="32"/>
          <w:szCs w:val="32"/>
        </w:rPr>
        <w:t>Low and Middle Income</w:t>
      </w:r>
      <w:proofErr w:type="gramEnd"/>
      <w:r>
        <w:rPr>
          <w:sz w:val="32"/>
          <w:szCs w:val="32"/>
        </w:rPr>
        <w:t xml:space="preserve"> Countries (LMIC) group report that, in February 2021, the AHOPCA Congress had a </w:t>
      </w:r>
      <w:r w:rsidR="005C66B0">
        <w:rPr>
          <w:sz w:val="32"/>
          <w:szCs w:val="32"/>
        </w:rPr>
        <w:t>successful</w:t>
      </w:r>
      <w:r>
        <w:rPr>
          <w:sz w:val="32"/>
          <w:szCs w:val="32"/>
        </w:rPr>
        <w:t xml:space="preserve"> nutrition session led by Dr. Elena Lada</w:t>
      </w:r>
      <w:r w:rsidR="006B3763">
        <w:rPr>
          <w:sz w:val="32"/>
          <w:szCs w:val="32"/>
        </w:rPr>
        <w:t>s</w:t>
      </w:r>
      <w:r>
        <w:rPr>
          <w:sz w:val="32"/>
          <w:szCs w:val="32"/>
        </w:rPr>
        <w:t xml:space="preserve"> and Dr. Ronald Barr. Data on body composition in ALL from Guatemala</w:t>
      </w:r>
      <w:r w:rsidR="009313C0">
        <w:rPr>
          <w:sz w:val="32"/>
          <w:szCs w:val="32"/>
        </w:rPr>
        <w:t xml:space="preserve"> w</w:t>
      </w:r>
      <w:r w:rsidR="006B3763">
        <w:rPr>
          <w:sz w:val="32"/>
          <w:szCs w:val="32"/>
        </w:rPr>
        <w:t>ere</w:t>
      </w:r>
      <w:r w:rsidR="009313C0">
        <w:rPr>
          <w:sz w:val="32"/>
          <w:szCs w:val="32"/>
        </w:rPr>
        <w:t xml:space="preserve"> presented, highlighting the association between family income and nutritional status. Challenges from Nicaragua were discussed as well as the IIPAN study conducted in Honduras and Nicaragua – “The role of a nutritional program in the provision of nutritional services and the cost of care in children with cancer in Central America.” There will also be an on-line pre-conference workshop at the upcoming SIOP Asia Congress which will take place on March 13. (</w:t>
      </w:r>
      <w:hyperlink r:id="rId4" w:history="1">
        <w:r w:rsidR="009313C0" w:rsidRPr="0025006A">
          <w:rPr>
            <w:rStyle w:val="Hyperlink"/>
            <w:sz w:val="32"/>
            <w:szCs w:val="32"/>
          </w:rPr>
          <w:t>https://www.siopasia2020.com/assets/pdf/nutrition.pdf</w:t>
        </w:r>
      </w:hyperlink>
      <w:r w:rsidR="009313C0">
        <w:rPr>
          <w:sz w:val="32"/>
          <w:szCs w:val="32"/>
        </w:rPr>
        <w:t xml:space="preserve">).  </w:t>
      </w:r>
    </w:p>
    <w:p w14:paraId="52883B58" w14:textId="5050E78D" w:rsidR="009313C0" w:rsidRDefault="009313C0">
      <w:pPr>
        <w:rPr>
          <w:sz w:val="32"/>
          <w:szCs w:val="32"/>
        </w:rPr>
      </w:pPr>
      <w:r>
        <w:rPr>
          <w:sz w:val="32"/>
          <w:szCs w:val="32"/>
        </w:rPr>
        <w:t>Furthermore, the LMIC working group is currently planning monthly educational meetings for 2021, starting at the end of March, which will be publicised soon via Cure4Kids and POINTE.</w:t>
      </w:r>
    </w:p>
    <w:p w14:paraId="4ACFE4F0" w14:textId="7B11725F" w:rsidR="009313C0" w:rsidRDefault="009313C0">
      <w:pPr>
        <w:rPr>
          <w:i/>
          <w:iCs/>
          <w:sz w:val="32"/>
          <w:szCs w:val="32"/>
        </w:rPr>
      </w:pPr>
      <w:r w:rsidRPr="009313C0">
        <w:rPr>
          <w:i/>
          <w:iCs/>
          <w:sz w:val="32"/>
          <w:szCs w:val="32"/>
        </w:rPr>
        <w:t xml:space="preserve">Contributed by co-chairs Karina </w:t>
      </w:r>
      <w:proofErr w:type="spellStart"/>
      <w:r w:rsidRPr="009313C0">
        <w:rPr>
          <w:i/>
          <w:iCs/>
          <w:sz w:val="32"/>
          <w:szCs w:val="32"/>
        </w:rPr>
        <w:t>Viani</w:t>
      </w:r>
      <w:proofErr w:type="spellEnd"/>
      <w:r w:rsidRPr="009313C0">
        <w:rPr>
          <w:i/>
          <w:iCs/>
          <w:sz w:val="32"/>
          <w:szCs w:val="32"/>
        </w:rPr>
        <w:t xml:space="preserve"> and Ligia Fu</w:t>
      </w:r>
    </w:p>
    <w:p w14:paraId="675D8FDC" w14:textId="0B64D3C0" w:rsidR="009313C0" w:rsidRDefault="009313C0">
      <w:pPr>
        <w:rPr>
          <w:i/>
          <w:iCs/>
          <w:sz w:val="32"/>
          <w:szCs w:val="32"/>
        </w:rPr>
      </w:pPr>
    </w:p>
    <w:p w14:paraId="361C24A6" w14:textId="4DAD7BEF" w:rsidR="009313C0" w:rsidRDefault="009313C0">
      <w:pPr>
        <w:rPr>
          <w:sz w:val="32"/>
          <w:szCs w:val="32"/>
        </w:rPr>
      </w:pPr>
      <w:r>
        <w:rPr>
          <w:sz w:val="32"/>
          <w:szCs w:val="32"/>
        </w:rPr>
        <w:t>IIPAN continues to expand educationally, scientifically and geographically</w:t>
      </w:r>
      <w:r w:rsidR="005C66B0">
        <w:rPr>
          <w:sz w:val="32"/>
          <w:szCs w:val="32"/>
        </w:rPr>
        <w:t>. Presentations from nutritionists in Guatemala, Honduras, Nicaragua and Haiti provided the basis for the symposium on nutrition during the virtual meeting of AHOPCA in February 2021, hosted by El Salvador and St. Jude Global. IIPAN</w:t>
      </w:r>
      <w:r w:rsidR="006B3763">
        <w:rPr>
          <w:sz w:val="32"/>
          <w:szCs w:val="32"/>
        </w:rPr>
        <w:t>-</w:t>
      </w:r>
      <w:r w:rsidR="005C66B0">
        <w:rPr>
          <w:sz w:val="32"/>
          <w:szCs w:val="32"/>
        </w:rPr>
        <w:t>supported studies in Guatemala and India, although impacted adversely by COVID-19, continue to accrue and provide valuable data. A network of 9 centres, representing the 5 geographic and ethnically diverse regions in the country, has been established in Brazil to form a registry to capture information on multiple aspects of nutrition in children with cancer. Meanwhile, a new international collaborative study is being designed with colleagues at IARC to examine the intestinal microbiome and the related metabolome in the context of pediatric oncology. In addition, new partnerships, with opportunities for education and research, are evolving in Africa, the Philippines and Nepal.</w:t>
      </w:r>
    </w:p>
    <w:p w14:paraId="1378710B" w14:textId="487E8B7B" w:rsidR="006B3763" w:rsidRPr="006B3763" w:rsidRDefault="006B3763">
      <w:pPr>
        <w:rPr>
          <w:i/>
          <w:iCs/>
          <w:sz w:val="32"/>
          <w:szCs w:val="32"/>
        </w:rPr>
      </w:pPr>
      <w:r w:rsidRPr="006B3763">
        <w:rPr>
          <w:i/>
          <w:iCs/>
          <w:sz w:val="32"/>
          <w:szCs w:val="32"/>
        </w:rPr>
        <w:t>Contributed by Elena Ladas and Ronald Barr</w:t>
      </w:r>
    </w:p>
    <w:p w14:paraId="6C67301B" w14:textId="77777777" w:rsidR="006B3763" w:rsidRPr="006B3763" w:rsidRDefault="006B3763">
      <w:pPr>
        <w:rPr>
          <w:i/>
          <w:iCs/>
          <w:sz w:val="32"/>
          <w:szCs w:val="32"/>
        </w:rPr>
      </w:pPr>
    </w:p>
    <w:sectPr w:rsidR="006B3763" w:rsidRPr="006B37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5A"/>
    <w:rsid w:val="00027EF5"/>
    <w:rsid w:val="000A775A"/>
    <w:rsid w:val="004C5268"/>
    <w:rsid w:val="005C66B0"/>
    <w:rsid w:val="006B3763"/>
    <w:rsid w:val="00732F14"/>
    <w:rsid w:val="0093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6D030A"/>
  <w15:chartTrackingRefBased/>
  <w15:docId w15:val="{85B1EADF-E6B9-4F42-943A-D7397934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C0"/>
    <w:rPr>
      <w:color w:val="0563C1" w:themeColor="hyperlink"/>
      <w:u w:val="single"/>
    </w:rPr>
  </w:style>
  <w:style w:type="character" w:styleId="UnresolvedMention">
    <w:name w:val="Unresolved Mention"/>
    <w:basedOn w:val="DefaultParagraphFont"/>
    <w:uiPriority w:val="99"/>
    <w:semiHidden/>
    <w:unhideWhenUsed/>
    <w:rsid w:val="009313C0"/>
    <w:rPr>
      <w:color w:val="605E5C"/>
      <w:shd w:val="clear" w:color="auto" w:fill="E1DFDD"/>
    </w:rPr>
  </w:style>
  <w:style w:type="character" w:styleId="FollowedHyperlink">
    <w:name w:val="FollowedHyperlink"/>
    <w:basedOn w:val="DefaultParagraphFont"/>
    <w:uiPriority w:val="99"/>
    <w:semiHidden/>
    <w:unhideWhenUsed/>
    <w:rsid w:val="009313C0"/>
    <w:rPr>
      <w:color w:val="954F72" w:themeColor="followedHyperlink"/>
      <w:u w:val="single"/>
    </w:rPr>
  </w:style>
  <w:style w:type="paragraph" w:styleId="Revision">
    <w:name w:val="Revision"/>
    <w:hidden/>
    <w:uiPriority w:val="99"/>
    <w:semiHidden/>
    <w:rsid w:val="006B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opasia2020.com/assets/pdf/nutr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Ronald</dc:creator>
  <cp:keywords/>
  <dc:description/>
  <cp:lastModifiedBy>Barr, Ronald</cp:lastModifiedBy>
  <cp:revision>4</cp:revision>
  <dcterms:created xsi:type="dcterms:W3CDTF">2021-03-05T14:46:00Z</dcterms:created>
  <dcterms:modified xsi:type="dcterms:W3CDTF">2021-03-06T22:54:00Z</dcterms:modified>
</cp:coreProperties>
</file>