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813" w:rsidRDefault="00CF2548" w:rsidP="009C7813">
      <w:pPr>
        <w:pStyle w:val="Heading1"/>
        <w:rPr>
          <w:bCs/>
        </w:rPr>
      </w:pPr>
      <w:r>
        <w:rPr>
          <w:bCs/>
        </w:rPr>
        <w:t>Greetings</w:t>
      </w:r>
      <w:r w:rsidR="009C7813">
        <w:rPr>
          <w:bCs/>
        </w:rPr>
        <w:t xml:space="preserve"> from the </w:t>
      </w:r>
      <w:r w:rsidR="00BE2B94">
        <w:rPr>
          <w:bCs/>
        </w:rPr>
        <w:t xml:space="preserve">SIOP Nursing Committee </w:t>
      </w:r>
      <w:r w:rsidR="003E1E05">
        <w:rPr>
          <w:bCs/>
        </w:rPr>
        <w:t xml:space="preserve">– Spring 2021 </w:t>
      </w:r>
    </w:p>
    <w:p w:rsidR="00F43459" w:rsidRPr="003E1E05" w:rsidRDefault="002C42BF" w:rsidP="002B7B7E">
      <w:pPr>
        <w:rPr>
          <w:rFonts w:cstheme="minorHAnsi"/>
          <w:color w:val="333333"/>
        </w:rPr>
      </w:pPr>
      <w:r>
        <w:rPr>
          <w:rFonts w:cstheme="minorHAnsi"/>
          <w:color w:val="333333"/>
        </w:rPr>
        <w:t>T</w:t>
      </w:r>
      <w:r w:rsidR="00F43459" w:rsidRPr="003E1E05">
        <w:rPr>
          <w:rFonts w:cstheme="minorHAnsi"/>
          <w:color w:val="333333"/>
        </w:rPr>
        <w:t>he SIOP Nurse Steering Committee welcomed</w:t>
      </w:r>
      <w:r w:rsidR="003E1E05" w:rsidRPr="003E1E05">
        <w:rPr>
          <w:rFonts w:cstheme="minorHAnsi"/>
          <w:color w:val="333333"/>
        </w:rPr>
        <w:t xml:space="preserve"> new members</w:t>
      </w:r>
      <w:r w:rsidR="00A16F97" w:rsidRPr="003E1E05">
        <w:rPr>
          <w:rFonts w:cstheme="minorHAnsi"/>
          <w:color w:val="333333"/>
        </w:rPr>
        <w:t xml:space="preserve"> </w:t>
      </w:r>
      <w:r w:rsidR="00F43459" w:rsidRPr="002C42BF">
        <w:rPr>
          <w:rFonts w:cstheme="minorHAnsi"/>
          <w:b/>
          <w:color w:val="333333"/>
        </w:rPr>
        <w:t>Yan Yin Lim</w:t>
      </w:r>
      <w:r w:rsidR="004F526C" w:rsidRPr="002C42BF">
        <w:rPr>
          <w:rFonts w:cstheme="minorHAnsi"/>
          <w:b/>
          <w:color w:val="333333"/>
        </w:rPr>
        <w:t>, MSN RN</w:t>
      </w:r>
      <w:r w:rsidR="004F526C" w:rsidRPr="003E1E05">
        <w:rPr>
          <w:rFonts w:cstheme="minorHAnsi"/>
          <w:color w:val="333333"/>
        </w:rPr>
        <w:t xml:space="preserve"> </w:t>
      </w:r>
      <w:r w:rsidR="00F43459" w:rsidRPr="003E1E05">
        <w:rPr>
          <w:rFonts w:cstheme="minorHAnsi"/>
          <w:color w:val="333333"/>
        </w:rPr>
        <w:t>from</w:t>
      </w:r>
      <w:r w:rsidR="00A16F97" w:rsidRPr="003E1E05">
        <w:rPr>
          <w:rFonts w:cstheme="minorHAnsi"/>
          <w:color w:val="333333"/>
        </w:rPr>
        <w:t xml:space="preserve"> Singapore, and </w:t>
      </w:r>
      <w:r w:rsidR="00A16F97" w:rsidRPr="002C42BF">
        <w:rPr>
          <w:rFonts w:cstheme="minorHAnsi"/>
          <w:b/>
          <w:color w:val="333333"/>
        </w:rPr>
        <w:t>Dee Ann Omatsu, NP</w:t>
      </w:r>
      <w:r w:rsidR="00A16F97" w:rsidRPr="003E1E05">
        <w:rPr>
          <w:rFonts w:cstheme="minorHAnsi"/>
          <w:color w:val="333333"/>
        </w:rPr>
        <w:t xml:space="preserve"> from Hawaii, </w:t>
      </w:r>
      <w:r w:rsidR="00F43459" w:rsidRPr="003E1E05">
        <w:rPr>
          <w:rFonts w:cstheme="minorHAnsi"/>
          <w:color w:val="333333"/>
        </w:rPr>
        <w:t xml:space="preserve">representing nursing on the local organizing committee in Honolulu. </w:t>
      </w:r>
      <w:r w:rsidR="00F43459" w:rsidRPr="002C42BF">
        <w:rPr>
          <w:rFonts w:cstheme="minorHAnsi"/>
          <w:b/>
          <w:color w:val="333333"/>
        </w:rPr>
        <w:t>Shenila Anwarali</w:t>
      </w:r>
      <w:r w:rsidR="00F43459" w:rsidRPr="003E1E05">
        <w:rPr>
          <w:rFonts w:cstheme="minorHAnsi"/>
          <w:color w:val="333333"/>
        </w:rPr>
        <w:t xml:space="preserve"> from Pakistan, a member the Nursing PODC Committee, has graciously stepped </w:t>
      </w:r>
      <w:r>
        <w:rPr>
          <w:rFonts w:cstheme="minorHAnsi"/>
          <w:color w:val="333333"/>
        </w:rPr>
        <w:t>for</w:t>
      </w:r>
      <w:r w:rsidR="00F43459" w:rsidRPr="003E1E05">
        <w:rPr>
          <w:rFonts w:cstheme="minorHAnsi"/>
          <w:color w:val="333333"/>
        </w:rPr>
        <w:t xml:space="preserve"> Rehana Punjwami who is on leave from the committee. </w:t>
      </w:r>
    </w:p>
    <w:p w:rsidR="00A16F97" w:rsidRDefault="00A16F97" w:rsidP="002B7B7E">
      <w:pPr>
        <w:rPr>
          <w:rFonts w:cstheme="minorHAnsi"/>
          <w:color w:val="333333"/>
        </w:rPr>
      </w:pPr>
      <w:r w:rsidRPr="004F526C">
        <w:rPr>
          <w:rFonts w:cstheme="minorHAnsi"/>
          <w:color w:val="333333"/>
        </w:rPr>
        <w:t xml:space="preserve">Nominations </w:t>
      </w:r>
      <w:r w:rsidR="002C42BF">
        <w:rPr>
          <w:rFonts w:cstheme="minorHAnsi"/>
          <w:color w:val="333333"/>
        </w:rPr>
        <w:t>were</w:t>
      </w:r>
      <w:r w:rsidRPr="004F526C">
        <w:rPr>
          <w:rFonts w:cstheme="minorHAnsi"/>
          <w:color w:val="333333"/>
        </w:rPr>
        <w:t xml:space="preserve"> received for two upcoming vacancies on the Nursing Committee, which will open when Rehana </w:t>
      </w:r>
      <w:r w:rsidR="003E1E05">
        <w:rPr>
          <w:rFonts w:cstheme="minorHAnsi"/>
          <w:color w:val="333333"/>
        </w:rPr>
        <w:t xml:space="preserve">and Pernilla Perget </w:t>
      </w:r>
      <w:r w:rsidRPr="004F526C">
        <w:rPr>
          <w:rFonts w:cstheme="minorHAnsi"/>
          <w:color w:val="333333"/>
        </w:rPr>
        <w:t xml:space="preserve">complete their terms in October. Elections </w:t>
      </w:r>
      <w:r w:rsidR="002C42BF">
        <w:rPr>
          <w:rFonts w:cstheme="minorHAnsi"/>
          <w:color w:val="333333"/>
        </w:rPr>
        <w:t xml:space="preserve">will be in April – watch for updates. </w:t>
      </w:r>
      <w:r w:rsidR="003E1E05">
        <w:rPr>
          <w:rFonts w:cstheme="minorHAnsi"/>
          <w:color w:val="333333"/>
        </w:rPr>
        <w:t xml:space="preserve">We hope to have as many nurse voting members as possible participate in the election </w:t>
      </w:r>
      <w:r w:rsidRPr="004F526C">
        <w:rPr>
          <w:rFonts w:cstheme="minorHAnsi"/>
          <w:color w:val="333333"/>
        </w:rPr>
        <w:t xml:space="preserve">– spread the word! </w:t>
      </w:r>
    </w:p>
    <w:p w:rsidR="0096027E" w:rsidRDefault="003E1E05" w:rsidP="0096027E">
      <w:pPr>
        <w:rPr>
          <w:rFonts w:cstheme="minorHAnsi"/>
          <w:color w:val="333333"/>
        </w:rPr>
      </w:pPr>
      <w:r w:rsidRPr="004F526C">
        <w:rPr>
          <w:rFonts w:cstheme="minorHAnsi"/>
          <w:color w:val="333333"/>
        </w:rPr>
        <w:t>Nominations for the Nursing Lifetime Achievement Award are also being accepted through</w:t>
      </w:r>
      <w:r>
        <w:rPr>
          <w:rFonts w:cstheme="minorHAnsi"/>
          <w:color w:val="333333"/>
        </w:rPr>
        <w:t xml:space="preserve"> March 22.</w:t>
      </w:r>
    </w:p>
    <w:p w:rsidR="003E1E05" w:rsidRPr="003E1E05" w:rsidRDefault="003E1E05" w:rsidP="0096027E">
      <w:pPr>
        <w:rPr>
          <w:rFonts w:cstheme="minorHAnsi"/>
          <w:color w:val="333333"/>
        </w:rPr>
      </w:pPr>
    </w:p>
    <w:p w:rsidR="0096027E" w:rsidRPr="004F526C" w:rsidRDefault="0096027E" w:rsidP="0096027E">
      <w:pPr>
        <w:rPr>
          <w:rFonts w:cstheme="minorHAnsi"/>
          <w:color w:val="333333"/>
        </w:rPr>
      </w:pPr>
      <w:r w:rsidRPr="004F526C">
        <w:rPr>
          <w:rFonts w:cstheme="minorHAnsi"/>
          <w:b/>
          <w:color w:val="333333"/>
        </w:rPr>
        <w:t xml:space="preserve">SIOP PODC Nursing </w:t>
      </w:r>
    </w:p>
    <w:p w:rsidR="0096027E" w:rsidRPr="004F526C" w:rsidRDefault="002C42BF" w:rsidP="0096027E">
      <w:pPr>
        <w:rPr>
          <w:color w:val="000000"/>
        </w:rPr>
      </w:pPr>
      <w:r>
        <w:rPr>
          <w:rFonts w:cstheme="minorHAnsi"/>
          <w:color w:val="333333"/>
        </w:rPr>
        <w:t>The</w:t>
      </w:r>
      <w:r w:rsidR="0096027E" w:rsidRPr="004F526C">
        <w:rPr>
          <w:rFonts w:cstheme="minorHAnsi"/>
          <w:color w:val="333333"/>
        </w:rPr>
        <w:t xml:space="preserve"> recent issue of “Making Global Connections” coincided with International Childhood Cancer Day and can be found </w:t>
      </w:r>
      <w:hyperlink r:id="rId6" w:history="1">
        <w:r w:rsidR="0096027E" w:rsidRPr="004F526C">
          <w:rPr>
            <w:rStyle w:val="Hyperlink"/>
          </w:rPr>
          <w:t>he</w:t>
        </w:r>
        <w:r w:rsidR="0096027E" w:rsidRPr="004F526C">
          <w:rPr>
            <w:rStyle w:val="Hyperlink"/>
          </w:rPr>
          <w:t>r</w:t>
        </w:r>
        <w:r w:rsidR="0096027E" w:rsidRPr="004F526C">
          <w:rPr>
            <w:rStyle w:val="Hyperlink"/>
          </w:rPr>
          <w:t>e</w:t>
        </w:r>
      </w:hyperlink>
      <w:r>
        <w:rPr>
          <w:color w:val="000000"/>
        </w:rPr>
        <w:t xml:space="preserve">, celebrating nurses from across the globe who continue their work to improve pediatric oncology nursing care despite the disruption of the pandemic. </w:t>
      </w:r>
      <w:r w:rsidR="0096027E" w:rsidRPr="004F526C">
        <w:rPr>
          <w:color w:val="000000"/>
        </w:rPr>
        <w:t xml:space="preserve"> Included in the newsletter is the calendar for the SIOP PODC Nursing monthly education series. </w:t>
      </w:r>
      <w:r w:rsidR="0096027E" w:rsidRPr="004F526C">
        <w:rPr>
          <w:rFonts w:cstheme="minorHAnsi"/>
          <w:color w:val="333333"/>
        </w:rPr>
        <w:t>This month features “Update on Safe Chemotherapy Handling” presented by Sherif Kamal, co-chair of the Onco-Pharmacy Task Force.</w:t>
      </w:r>
    </w:p>
    <w:p w:rsidR="001730DA" w:rsidRPr="004F526C" w:rsidRDefault="001730DA" w:rsidP="0096027E">
      <w:pPr>
        <w:shd w:val="clear" w:color="auto" w:fill="FFFFFF"/>
        <w:spacing w:after="150"/>
        <w:rPr>
          <w:rFonts w:cstheme="minorHAnsi"/>
          <w:color w:val="333333"/>
        </w:rPr>
      </w:pPr>
    </w:p>
    <w:p w:rsidR="006772F3" w:rsidRPr="004F526C" w:rsidRDefault="00314D4B" w:rsidP="002B7B7E">
      <w:pPr>
        <w:rPr>
          <w:rFonts w:eastAsia="Calibri" w:cstheme="minorHAnsi"/>
          <w:b/>
          <w:lang w:val="en-GB"/>
        </w:rPr>
      </w:pPr>
      <w:r w:rsidRPr="004F526C">
        <w:rPr>
          <w:rFonts w:eastAsia="Calibri" w:cstheme="minorHAnsi"/>
          <w:b/>
          <w:lang w:val="en-GB"/>
        </w:rPr>
        <w:t xml:space="preserve">Nursing Engagement in the WHO </w:t>
      </w:r>
      <w:r w:rsidR="001C6CC5" w:rsidRPr="004F526C">
        <w:rPr>
          <w:rFonts w:eastAsia="Calibri" w:cstheme="minorHAnsi"/>
          <w:b/>
          <w:lang w:val="en-GB"/>
        </w:rPr>
        <w:t>Global Initiative for Childhood Cancer (GICC)</w:t>
      </w:r>
      <w:r w:rsidRPr="004F526C">
        <w:rPr>
          <w:rFonts w:eastAsia="Calibri" w:cstheme="minorHAnsi"/>
          <w:b/>
          <w:lang w:val="en-GB"/>
        </w:rPr>
        <w:t xml:space="preserve"> </w:t>
      </w:r>
    </w:p>
    <w:p w:rsidR="006453A4" w:rsidRDefault="0096027E" w:rsidP="00BE2B94">
      <w:pPr>
        <w:rPr>
          <w:rFonts w:eastAsia="Calibri" w:cstheme="minorHAnsi"/>
          <w:lang w:val="en-GB"/>
        </w:rPr>
      </w:pPr>
      <w:r w:rsidRPr="004F526C">
        <w:rPr>
          <w:rFonts w:eastAsia="Calibri" w:cstheme="minorHAnsi"/>
          <w:lang w:val="en-GB"/>
        </w:rPr>
        <w:t xml:space="preserve">The Nurse Specialists of the Global Initiative for Childhood Cancer (NSGICC) hosted two webinars </w:t>
      </w:r>
      <w:r w:rsidR="006C32B3" w:rsidRPr="004F526C">
        <w:rPr>
          <w:rFonts w:eastAsia="Calibri" w:cstheme="minorHAnsi"/>
          <w:lang w:val="en-GB"/>
        </w:rPr>
        <w:t xml:space="preserve">in February </w:t>
      </w:r>
      <w:r w:rsidRPr="004F526C">
        <w:rPr>
          <w:rFonts w:eastAsia="Calibri" w:cstheme="minorHAnsi"/>
          <w:lang w:val="en-GB"/>
        </w:rPr>
        <w:t xml:space="preserve">to discuss nursing priorities within the WHO GICC. </w:t>
      </w:r>
      <w:r w:rsidR="003E1E05">
        <w:rPr>
          <w:rFonts w:eastAsia="Calibri" w:cstheme="minorHAnsi"/>
          <w:lang w:val="en-GB"/>
        </w:rPr>
        <w:t>Updates on nursing</w:t>
      </w:r>
      <w:r w:rsidR="006C32B3" w:rsidRPr="004F526C">
        <w:rPr>
          <w:rFonts w:eastAsia="Calibri" w:cstheme="minorHAnsi"/>
          <w:lang w:val="en-GB"/>
        </w:rPr>
        <w:t xml:space="preserve"> advocacy </w:t>
      </w:r>
      <w:r w:rsidR="003E1E05">
        <w:rPr>
          <w:rFonts w:eastAsia="Calibri" w:cstheme="minorHAnsi"/>
          <w:lang w:val="en-GB"/>
        </w:rPr>
        <w:t xml:space="preserve">efforts </w:t>
      </w:r>
      <w:r w:rsidR="006C32B3" w:rsidRPr="004F526C">
        <w:rPr>
          <w:rFonts w:eastAsia="Calibri" w:cstheme="minorHAnsi"/>
          <w:lang w:val="en-GB"/>
        </w:rPr>
        <w:t>were presented, followed by presentations from focus country nurse liaisons from Peru, the Philippines and Z</w:t>
      </w:r>
      <w:r w:rsidR="002C42BF">
        <w:rPr>
          <w:rFonts w:eastAsia="Calibri" w:cstheme="minorHAnsi"/>
          <w:lang w:val="en-GB"/>
        </w:rPr>
        <w:t>ambia</w:t>
      </w:r>
      <w:r w:rsidR="006C32B3" w:rsidRPr="004F526C">
        <w:rPr>
          <w:rFonts w:eastAsia="Calibri" w:cstheme="minorHAnsi"/>
          <w:lang w:val="en-GB"/>
        </w:rPr>
        <w:t>. Over 150 nurses from 38 countries attended the sessions, highlighting the need for ongoing communication and net</w:t>
      </w:r>
      <w:r w:rsidR="002C42BF">
        <w:rPr>
          <w:rFonts w:eastAsia="Calibri" w:cstheme="minorHAnsi"/>
          <w:lang w:val="en-GB"/>
        </w:rPr>
        <w:t>working for nurses committed to</w:t>
      </w:r>
      <w:r w:rsidR="006C32B3" w:rsidRPr="004F526C">
        <w:rPr>
          <w:rFonts w:eastAsia="Calibri" w:cstheme="minorHAnsi"/>
          <w:lang w:val="en-GB"/>
        </w:rPr>
        <w:t xml:space="preserve"> the </w:t>
      </w:r>
      <w:r w:rsidR="002C42BF">
        <w:rPr>
          <w:rFonts w:eastAsia="Calibri" w:cstheme="minorHAnsi"/>
          <w:lang w:val="en-GB"/>
        </w:rPr>
        <w:t>GICC mission</w:t>
      </w:r>
      <w:r w:rsidR="004F526C" w:rsidRPr="004F526C">
        <w:rPr>
          <w:rFonts w:eastAsia="Calibri" w:cstheme="minorHAnsi"/>
          <w:lang w:val="en-GB"/>
        </w:rPr>
        <w:t>. Special thanks to</w:t>
      </w:r>
      <w:r w:rsidR="004F526C">
        <w:rPr>
          <w:rFonts w:eastAsia="Calibri" w:cstheme="minorHAnsi"/>
          <w:lang w:val="en-GB"/>
        </w:rPr>
        <w:t xml:space="preserve"> the WHO GICC team representatives who </w:t>
      </w:r>
      <w:r w:rsidR="002C42BF">
        <w:rPr>
          <w:rFonts w:eastAsia="Calibri" w:cstheme="minorHAnsi"/>
          <w:lang w:val="en-GB"/>
        </w:rPr>
        <w:t xml:space="preserve">attended and </w:t>
      </w:r>
      <w:r w:rsidR="004F526C">
        <w:rPr>
          <w:rFonts w:eastAsia="Calibri" w:cstheme="minorHAnsi"/>
          <w:lang w:val="en-GB"/>
        </w:rPr>
        <w:t xml:space="preserve">offered greetings, and to </w:t>
      </w:r>
      <w:r w:rsidR="004F526C" w:rsidRPr="004F526C">
        <w:rPr>
          <w:rFonts w:eastAsia="Calibri" w:cstheme="minorHAnsi"/>
          <w:lang w:val="en-GB"/>
        </w:rPr>
        <w:t xml:space="preserve">nurse liaisons </w:t>
      </w:r>
      <w:r w:rsidR="004F526C" w:rsidRPr="004F526C">
        <w:rPr>
          <w:rFonts w:eastAsia="Calibri" w:cstheme="minorHAnsi"/>
          <w:b/>
          <w:lang w:val="en-GB"/>
        </w:rPr>
        <w:t>Aprille Campos Bayanat</w:t>
      </w:r>
      <w:r w:rsidR="004F526C" w:rsidRPr="004F526C">
        <w:rPr>
          <w:rFonts w:eastAsia="Calibri" w:cstheme="minorHAnsi"/>
          <w:lang w:val="en-GB"/>
        </w:rPr>
        <w:t xml:space="preserve"> </w:t>
      </w:r>
      <w:r w:rsidR="004F526C">
        <w:rPr>
          <w:rFonts w:eastAsia="Calibri" w:cstheme="minorHAnsi"/>
          <w:lang w:val="en-GB"/>
        </w:rPr>
        <w:t xml:space="preserve">(Philippines), </w:t>
      </w:r>
      <w:r w:rsidR="004F526C" w:rsidRPr="004F526C">
        <w:rPr>
          <w:rFonts w:eastAsia="Calibri" w:cstheme="minorHAnsi"/>
          <w:b/>
          <w:lang w:val="en-GB"/>
        </w:rPr>
        <w:t>Biemba Maliti</w:t>
      </w:r>
      <w:r w:rsidR="004F526C">
        <w:rPr>
          <w:rFonts w:eastAsia="Calibri" w:cstheme="minorHAnsi"/>
          <w:lang w:val="en-GB"/>
        </w:rPr>
        <w:t xml:space="preserve"> (</w:t>
      </w:r>
      <w:r w:rsidR="004F526C" w:rsidRPr="004F526C">
        <w:rPr>
          <w:rFonts w:eastAsia="Calibri" w:cstheme="minorHAnsi"/>
          <w:lang w:val="en-GB"/>
        </w:rPr>
        <w:t>Zambia</w:t>
      </w:r>
      <w:r w:rsidR="004F526C">
        <w:rPr>
          <w:rFonts w:eastAsia="Calibri" w:cstheme="minorHAnsi"/>
          <w:lang w:val="en-GB"/>
        </w:rPr>
        <w:t>)</w:t>
      </w:r>
      <w:r w:rsidR="004F526C" w:rsidRPr="004F526C">
        <w:rPr>
          <w:rFonts w:eastAsia="Calibri" w:cstheme="minorHAnsi"/>
          <w:lang w:val="en-GB"/>
        </w:rPr>
        <w:t xml:space="preserve">, and </w:t>
      </w:r>
      <w:r w:rsidR="004F526C" w:rsidRPr="004F526C">
        <w:rPr>
          <w:rFonts w:eastAsia="Calibri" w:cstheme="minorHAnsi"/>
          <w:b/>
          <w:lang w:val="en-GB"/>
        </w:rPr>
        <w:t>Zulma Carpio</w:t>
      </w:r>
      <w:r w:rsidR="004F526C">
        <w:rPr>
          <w:rFonts w:eastAsia="Calibri" w:cstheme="minorHAnsi"/>
          <w:lang w:val="en-GB"/>
        </w:rPr>
        <w:t xml:space="preserve"> (</w:t>
      </w:r>
      <w:r w:rsidR="004F526C" w:rsidRPr="004F526C">
        <w:rPr>
          <w:rFonts w:eastAsia="Calibri" w:cstheme="minorHAnsi"/>
          <w:lang w:val="en-GB"/>
        </w:rPr>
        <w:t>Peru</w:t>
      </w:r>
      <w:r w:rsidR="003E1E05">
        <w:rPr>
          <w:rFonts w:eastAsia="Calibri" w:cstheme="minorHAnsi"/>
          <w:lang w:val="en-GB"/>
        </w:rPr>
        <w:t>)</w:t>
      </w:r>
      <w:r w:rsidR="004F526C" w:rsidRPr="004F526C">
        <w:rPr>
          <w:rFonts w:eastAsia="Calibri" w:cstheme="minorHAnsi"/>
          <w:lang w:val="en-GB"/>
        </w:rPr>
        <w:t xml:space="preserve"> </w:t>
      </w:r>
      <w:r w:rsidR="002C42BF" w:rsidRPr="004F526C">
        <w:rPr>
          <w:rFonts w:eastAsia="Calibri" w:cstheme="minorHAnsi"/>
          <w:lang w:val="en-GB"/>
        </w:rPr>
        <w:t xml:space="preserve">who shared </w:t>
      </w:r>
      <w:r w:rsidR="002C42BF">
        <w:rPr>
          <w:rFonts w:eastAsia="Calibri" w:cstheme="minorHAnsi"/>
          <w:lang w:val="en-GB"/>
        </w:rPr>
        <w:t xml:space="preserve">their </w:t>
      </w:r>
      <w:bookmarkStart w:id="0" w:name="_GoBack"/>
      <w:bookmarkEnd w:id="0"/>
      <w:r w:rsidR="002C42BF" w:rsidRPr="004F526C">
        <w:rPr>
          <w:rFonts w:eastAsia="Calibri" w:cstheme="minorHAnsi"/>
          <w:lang w:val="en-GB"/>
        </w:rPr>
        <w:t xml:space="preserve">experiences as </w:t>
      </w:r>
      <w:r w:rsidR="002C42BF">
        <w:rPr>
          <w:rFonts w:eastAsia="Calibri" w:cstheme="minorHAnsi"/>
          <w:lang w:val="en-GB"/>
        </w:rPr>
        <w:t xml:space="preserve">nurse representatives from GICC focus countries. Well done! </w:t>
      </w:r>
    </w:p>
    <w:p w:rsidR="003E1E05" w:rsidRDefault="003E1E05" w:rsidP="00BE2B94">
      <w:pPr>
        <w:rPr>
          <w:rFonts w:eastAsia="Calibri" w:cstheme="minorHAnsi"/>
          <w:b/>
          <w:lang w:val="en-GB"/>
        </w:rPr>
      </w:pPr>
    </w:p>
    <w:p w:rsidR="003E1E05" w:rsidRDefault="003E1E05" w:rsidP="00BE2B94">
      <w:pPr>
        <w:rPr>
          <w:rFonts w:eastAsia="Calibri" w:cstheme="minorHAnsi"/>
          <w:b/>
          <w:lang w:val="en-GB"/>
        </w:rPr>
      </w:pPr>
      <w:r w:rsidRPr="003E1E05">
        <w:rPr>
          <w:rFonts w:eastAsia="Calibri" w:cstheme="minorHAnsi"/>
          <w:b/>
          <w:lang w:val="en-GB"/>
        </w:rPr>
        <w:t xml:space="preserve">SIOP Congress 2021 </w:t>
      </w:r>
    </w:p>
    <w:p w:rsidR="003E1E05" w:rsidRPr="004F526C" w:rsidRDefault="003E1E05" w:rsidP="003E1E05">
      <w:pPr>
        <w:shd w:val="clear" w:color="auto" w:fill="FFFFFF"/>
        <w:spacing w:after="150"/>
        <w:rPr>
          <w:rFonts w:cstheme="minorHAnsi"/>
          <w:b/>
          <w:color w:val="333333"/>
        </w:rPr>
      </w:pPr>
      <w:r>
        <w:rPr>
          <w:rFonts w:cstheme="minorHAnsi"/>
          <w:color w:val="333333"/>
        </w:rPr>
        <w:t xml:space="preserve">Preliminary planning </w:t>
      </w:r>
      <w:r w:rsidRPr="004F526C">
        <w:rPr>
          <w:rFonts w:cstheme="minorHAnsi"/>
          <w:color w:val="333333"/>
        </w:rPr>
        <w:t xml:space="preserve">for the 2021 Nursing Program </w:t>
      </w:r>
      <w:r>
        <w:rPr>
          <w:rFonts w:cstheme="minorHAnsi"/>
          <w:color w:val="333333"/>
        </w:rPr>
        <w:t>is</w:t>
      </w:r>
      <w:r w:rsidRPr="004F526C">
        <w:rPr>
          <w:rFonts w:cstheme="minorHAnsi"/>
          <w:color w:val="333333"/>
        </w:rPr>
        <w:t xml:space="preserve"> underway. We look forward to a robust scientific program and plan to collaborate again with YI, Supportive Care Group and others for sessions offered at the pre-conference Education Day. </w:t>
      </w:r>
      <w:r>
        <w:rPr>
          <w:rFonts w:cstheme="minorHAnsi"/>
          <w:color w:val="333333"/>
        </w:rPr>
        <w:t xml:space="preserve">Nursing abstracts are currently being accepted and are now </w:t>
      </w:r>
      <w:r w:rsidR="002C42BF">
        <w:rPr>
          <w:rFonts w:cstheme="minorHAnsi"/>
          <w:color w:val="333333"/>
        </w:rPr>
        <w:t>grouped into three categories</w:t>
      </w:r>
      <w:r>
        <w:rPr>
          <w:rFonts w:cstheme="minorHAnsi"/>
          <w:color w:val="333333"/>
        </w:rPr>
        <w:t>– research, education, and quality</w:t>
      </w:r>
      <w:r w:rsidR="002C42BF">
        <w:rPr>
          <w:rFonts w:cstheme="minorHAnsi"/>
          <w:color w:val="333333"/>
        </w:rPr>
        <w:t xml:space="preserve"> projects. These categories</w:t>
      </w:r>
      <w:r>
        <w:rPr>
          <w:rFonts w:cstheme="minorHAnsi"/>
          <w:color w:val="333333"/>
        </w:rPr>
        <w:t xml:space="preserve"> are available</w:t>
      </w:r>
      <w:r w:rsidR="002C42BF">
        <w:rPr>
          <w:rFonts w:cstheme="minorHAnsi"/>
          <w:color w:val="333333"/>
        </w:rPr>
        <w:t xml:space="preserve"> to choose from</w:t>
      </w:r>
      <w:r>
        <w:rPr>
          <w:rFonts w:cstheme="minorHAnsi"/>
          <w:color w:val="333333"/>
        </w:rPr>
        <w:t xml:space="preserve"> upon abstract submission. </w:t>
      </w:r>
    </w:p>
    <w:p w:rsidR="003E1E05" w:rsidRPr="003E1E05" w:rsidRDefault="003E1E05" w:rsidP="00BE2B94">
      <w:pPr>
        <w:rPr>
          <w:rFonts w:eastAsia="Calibri" w:cstheme="minorHAnsi"/>
          <w:b/>
          <w:lang w:val="en-GB"/>
        </w:rPr>
      </w:pPr>
    </w:p>
    <w:p w:rsidR="006453A4" w:rsidRPr="00095DCA" w:rsidRDefault="006453A4" w:rsidP="006453A4">
      <w:pPr>
        <w:jc w:val="right"/>
        <w:rPr>
          <w:rFonts w:cstheme="minorHAnsi"/>
          <w:lang w:val="es-US"/>
        </w:rPr>
      </w:pPr>
      <w:r w:rsidRPr="00095DCA">
        <w:rPr>
          <w:rFonts w:eastAsia="Times New Roman" w:cstheme="minorHAnsi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C7813" w:rsidRPr="00095DCA" w:rsidRDefault="009C7813" w:rsidP="006453A4">
      <w:pPr>
        <w:tabs>
          <w:tab w:val="left" w:pos="945"/>
        </w:tabs>
        <w:rPr>
          <w:rFonts w:cstheme="minorHAnsi"/>
          <w:lang w:val="es-US"/>
        </w:rPr>
      </w:pPr>
    </w:p>
    <w:sectPr w:rsidR="009C7813" w:rsidRPr="00095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B3FA8"/>
    <w:multiLevelType w:val="hybridMultilevel"/>
    <w:tmpl w:val="90C0BC0A"/>
    <w:lvl w:ilvl="0" w:tplc="C69280B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13"/>
    <w:rsid w:val="00095DCA"/>
    <w:rsid w:val="00096AE7"/>
    <w:rsid w:val="000A298D"/>
    <w:rsid w:val="000B4254"/>
    <w:rsid w:val="001730DA"/>
    <w:rsid w:val="001A5C35"/>
    <w:rsid w:val="001C6CC5"/>
    <w:rsid w:val="00294BDA"/>
    <w:rsid w:val="002B7B7E"/>
    <w:rsid w:val="002C42BF"/>
    <w:rsid w:val="00314D4B"/>
    <w:rsid w:val="003378CA"/>
    <w:rsid w:val="0038034F"/>
    <w:rsid w:val="00397841"/>
    <w:rsid w:val="003E1E05"/>
    <w:rsid w:val="004F526C"/>
    <w:rsid w:val="006453A4"/>
    <w:rsid w:val="006772F3"/>
    <w:rsid w:val="006C32B3"/>
    <w:rsid w:val="00797B75"/>
    <w:rsid w:val="0084051A"/>
    <w:rsid w:val="008E4344"/>
    <w:rsid w:val="0096027E"/>
    <w:rsid w:val="009C7813"/>
    <w:rsid w:val="00A138F2"/>
    <w:rsid w:val="00A16F97"/>
    <w:rsid w:val="00B16A12"/>
    <w:rsid w:val="00BE2B94"/>
    <w:rsid w:val="00C96EC4"/>
    <w:rsid w:val="00CF2548"/>
    <w:rsid w:val="00F23432"/>
    <w:rsid w:val="00F4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635B3"/>
  <w15:docId w15:val="{6ECBBD06-9107-4EA7-AC47-AD2FE619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7813"/>
    <w:pPr>
      <w:keepNext/>
      <w:keepLines/>
      <w:spacing w:before="280" w:after="120" w:line="276" w:lineRule="auto"/>
      <w:outlineLvl w:val="0"/>
    </w:pPr>
    <w:rPr>
      <w:rFonts w:asciiTheme="majorHAnsi" w:eastAsiaTheme="majorEastAsia" w:hAnsiTheme="majorHAnsi" w:cstheme="majorBidi"/>
      <w:b/>
      <w:color w:val="5B9BD5" w:themeColor="accent1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78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7813"/>
    <w:rPr>
      <w:rFonts w:asciiTheme="majorHAnsi" w:eastAsiaTheme="majorEastAsia" w:hAnsiTheme="majorHAnsi" w:cstheme="majorBidi"/>
      <w:b/>
      <w:color w:val="5B9BD5" w:themeColor="accent1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78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mpany">
    <w:name w:val="Company"/>
    <w:basedOn w:val="Normal"/>
    <w:uiPriority w:val="11"/>
    <w:qFormat/>
    <w:rsid w:val="000A298D"/>
    <w:pPr>
      <w:spacing w:after="0" w:line="276" w:lineRule="auto"/>
    </w:pPr>
    <w:rPr>
      <w:b/>
      <w:color w:val="5B9BD5" w:themeColor="accent1"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B16A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53A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602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rldefense.proofpoint.com/v2/url?u=https-3A__siop-2Donline.org_news_making-2Dglobal-2Dconnections_&amp;d=DwMGaQ&amp;c=qS4goWBT7poplM69zy_3xhKwEW14JZMSdioCoppxeFU&amp;r=Y62wN10Mj7HlCzzMFyAkxK7pIVbMESHJ7kLwouVDZ77jXpVV1Bs9UTZnElwViPit&amp;m=ivWGTy1zjo6Als8RHHDEvZDDxu-GezGLMcCLfePDX10&amp;s=dbp0HPZ4jreUfH_6QPpCbBF-OpWzWeuLdnDFbqp9bro&amp;e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F05C6-70A7-4662-8EA6-5EF0A3B2A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rehana</dc:creator>
  <cp:lastModifiedBy>Morrissey, Lisa</cp:lastModifiedBy>
  <cp:revision>2</cp:revision>
  <dcterms:created xsi:type="dcterms:W3CDTF">2021-03-15T23:22:00Z</dcterms:created>
  <dcterms:modified xsi:type="dcterms:W3CDTF">2021-03-15T23:22:00Z</dcterms:modified>
</cp:coreProperties>
</file>